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7EDA956" w:rsidR="00D370DE" w:rsidRPr="000928B6" w:rsidRDefault="000928B6" w:rsidP="000928B6">
      <w:pPr>
        <w:rPr>
          <w:rFonts w:ascii="Verdana" w:hAnsi="Verdana"/>
          <w:b/>
          <w:sz w:val="20"/>
          <w:szCs w:val="20"/>
        </w:rPr>
      </w:pPr>
      <w:r w:rsidRPr="000928B6">
        <w:rPr>
          <w:rFonts w:ascii="Times New Roman" w:hAnsi="Times New Roman"/>
          <w:noProof/>
          <w:sz w:val="24"/>
          <w:szCs w:val="24"/>
        </w:rPr>
        <w:drawing>
          <wp:anchor distT="0" distB="0" distL="114300" distR="114300" simplePos="0" relativeHeight="251659264" behindDoc="1" locked="0" layoutInCell="1" allowOverlap="1" wp14:anchorId="3084B1FA" wp14:editId="7E4C06CE">
            <wp:simplePos x="0" y="0"/>
            <wp:positionH relativeFrom="column">
              <wp:posOffset>5372100</wp:posOffset>
            </wp:positionH>
            <wp:positionV relativeFrom="paragraph">
              <wp:posOffset>0</wp:posOffset>
            </wp:positionV>
            <wp:extent cx="1146810" cy="1146810"/>
            <wp:effectExtent l="0" t="0" r="0" b="0"/>
            <wp:wrapTight wrapText="bothSides">
              <wp:wrapPolygon edited="0">
                <wp:start x="0" y="0"/>
                <wp:lineTo x="0" y="21169"/>
                <wp:lineTo x="21169" y="21169"/>
                <wp:lineTo x="21169"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6810" cy="1146810"/>
                    </a:xfrm>
                    <a:prstGeom prst="rect">
                      <a:avLst/>
                    </a:prstGeom>
                    <a:noFill/>
                  </pic:spPr>
                </pic:pic>
              </a:graphicData>
            </a:graphic>
            <wp14:sizeRelH relativeFrom="page">
              <wp14:pctWidth>0</wp14:pctWidth>
            </wp14:sizeRelH>
            <wp14:sizeRelV relativeFrom="page">
              <wp14:pctHeight>0</wp14:pctHeight>
            </wp14:sizeRelV>
          </wp:anchor>
        </w:drawing>
      </w:r>
      <w:r w:rsidR="00B13D1D" w:rsidRPr="000928B6">
        <w:rPr>
          <w:rFonts w:ascii="Verdana" w:hAnsi="Verdana"/>
          <w:b/>
          <w:color w:val="0070C0"/>
          <w:sz w:val="36"/>
          <w:szCs w:val="36"/>
        </w:rPr>
        <w:t>Twiss Green CP School</w:t>
      </w:r>
    </w:p>
    <w:p w14:paraId="6B675510" w14:textId="77777777" w:rsidR="000928B6" w:rsidRDefault="000928B6">
      <w:pPr>
        <w:pBdr>
          <w:bottom w:val="single" w:sz="4" w:space="1" w:color="000000"/>
        </w:pBdr>
        <w:rPr>
          <w:rFonts w:ascii="Verdana" w:hAnsi="Verdana"/>
          <w:b/>
          <w:sz w:val="20"/>
          <w:szCs w:val="20"/>
        </w:rPr>
      </w:pPr>
    </w:p>
    <w:p w14:paraId="3D95E546" w14:textId="77777777" w:rsidR="000928B6" w:rsidRDefault="000928B6">
      <w:pPr>
        <w:pBdr>
          <w:bottom w:val="single" w:sz="4" w:space="1" w:color="000000"/>
        </w:pBdr>
        <w:rPr>
          <w:rFonts w:ascii="Verdana" w:hAnsi="Verdana"/>
          <w:b/>
          <w:sz w:val="20"/>
          <w:szCs w:val="20"/>
        </w:rPr>
      </w:pPr>
    </w:p>
    <w:p w14:paraId="4ACFFEA2" w14:textId="77777777" w:rsidR="000928B6" w:rsidRDefault="000928B6">
      <w:pPr>
        <w:pBdr>
          <w:bottom w:val="single" w:sz="4" w:space="1" w:color="000000"/>
        </w:pBdr>
        <w:rPr>
          <w:rFonts w:ascii="Verdana" w:hAnsi="Verdana"/>
          <w:b/>
          <w:sz w:val="20"/>
          <w:szCs w:val="20"/>
        </w:rPr>
      </w:pPr>
    </w:p>
    <w:p w14:paraId="00000002" w14:textId="3A8992C2" w:rsidR="00D370DE" w:rsidRPr="0088042C" w:rsidRDefault="00B13D1D">
      <w:pPr>
        <w:pBdr>
          <w:bottom w:val="single" w:sz="4" w:space="1" w:color="000000"/>
        </w:pBdr>
        <w:rPr>
          <w:rFonts w:ascii="Verdana" w:hAnsi="Verdana"/>
          <w:b/>
          <w:sz w:val="20"/>
          <w:szCs w:val="20"/>
        </w:rPr>
      </w:pPr>
      <w:r w:rsidRPr="0088042C">
        <w:rPr>
          <w:rFonts w:ascii="Verdana" w:hAnsi="Verdana"/>
          <w:b/>
          <w:sz w:val="20"/>
          <w:szCs w:val="20"/>
        </w:rPr>
        <w:t>Contingency /Outbreak Management Plan</w:t>
      </w:r>
      <w:r w:rsidRPr="0088042C">
        <w:rPr>
          <w:rFonts w:ascii="Verdana" w:hAnsi="Verdana"/>
          <w:b/>
          <w:sz w:val="20"/>
          <w:szCs w:val="20"/>
        </w:rPr>
        <w:tab/>
      </w:r>
    </w:p>
    <w:p w14:paraId="00000003" w14:textId="77777777" w:rsidR="00D370DE" w:rsidRPr="0088042C" w:rsidRDefault="00D370DE">
      <w:pPr>
        <w:rPr>
          <w:rFonts w:ascii="Verdana" w:hAnsi="Verdana"/>
          <w:b/>
          <w:sz w:val="20"/>
          <w:szCs w:val="2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02"/>
      </w:tblGrid>
      <w:tr w:rsidR="00D370DE" w:rsidRPr="0088042C" w14:paraId="56A434BC" w14:textId="77777777">
        <w:tc>
          <w:tcPr>
            <w:tcW w:w="3114" w:type="dxa"/>
          </w:tcPr>
          <w:p w14:paraId="00000004" w14:textId="77777777" w:rsidR="00D370DE" w:rsidRPr="0088042C" w:rsidRDefault="00B13D1D">
            <w:pPr>
              <w:rPr>
                <w:rFonts w:ascii="Verdana" w:hAnsi="Verdana"/>
                <w:b/>
                <w:sz w:val="20"/>
                <w:szCs w:val="20"/>
              </w:rPr>
            </w:pPr>
            <w:r w:rsidRPr="0088042C">
              <w:rPr>
                <w:rFonts w:ascii="Verdana" w:hAnsi="Verdana"/>
                <w:b/>
                <w:sz w:val="20"/>
                <w:szCs w:val="20"/>
              </w:rPr>
              <w:t>Responsible person for Plan</w:t>
            </w:r>
          </w:p>
        </w:tc>
        <w:tc>
          <w:tcPr>
            <w:tcW w:w="5902" w:type="dxa"/>
          </w:tcPr>
          <w:p w14:paraId="00000005" w14:textId="77777777" w:rsidR="00D370DE" w:rsidRPr="0088042C" w:rsidRDefault="00B13D1D">
            <w:pPr>
              <w:rPr>
                <w:rFonts w:ascii="Verdana" w:hAnsi="Verdana"/>
                <w:b/>
                <w:sz w:val="20"/>
                <w:szCs w:val="20"/>
              </w:rPr>
            </w:pPr>
            <w:r w:rsidRPr="0088042C">
              <w:rPr>
                <w:rFonts w:ascii="Verdana" w:hAnsi="Verdana"/>
                <w:b/>
                <w:sz w:val="20"/>
                <w:szCs w:val="20"/>
              </w:rPr>
              <w:t>Katy Fuller</w:t>
            </w:r>
          </w:p>
        </w:tc>
      </w:tr>
      <w:tr w:rsidR="00D370DE" w:rsidRPr="0088042C" w14:paraId="7487F4EC" w14:textId="77777777">
        <w:tc>
          <w:tcPr>
            <w:tcW w:w="3114" w:type="dxa"/>
          </w:tcPr>
          <w:p w14:paraId="00000006" w14:textId="77777777" w:rsidR="00D370DE" w:rsidRPr="0088042C" w:rsidRDefault="00B13D1D">
            <w:pPr>
              <w:rPr>
                <w:rFonts w:ascii="Verdana" w:hAnsi="Verdana"/>
                <w:b/>
                <w:sz w:val="20"/>
                <w:szCs w:val="20"/>
              </w:rPr>
            </w:pPr>
            <w:r w:rsidRPr="0088042C">
              <w:rPr>
                <w:rFonts w:ascii="Verdana" w:hAnsi="Verdana"/>
                <w:b/>
                <w:sz w:val="20"/>
                <w:szCs w:val="20"/>
              </w:rPr>
              <w:t>Date approved by Governors</w:t>
            </w:r>
          </w:p>
        </w:tc>
        <w:tc>
          <w:tcPr>
            <w:tcW w:w="5902" w:type="dxa"/>
          </w:tcPr>
          <w:p w14:paraId="00000007" w14:textId="77777777" w:rsidR="00D370DE" w:rsidRPr="0088042C" w:rsidRDefault="00D370DE">
            <w:pPr>
              <w:rPr>
                <w:rFonts w:ascii="Verdana" w:hAnsi="Verdana"/>
                <w:b/>
                <w:sz w:val="20"/>
                <w:szCs w:val="20"/>
              </w:rPr>
            </w:pPr>
          </w:p>
        </w:tc>
      </w:tr>
      <w:tr w:rsidR="00D370DE" w:rsidRPr="0088042C" w14:paraId="1ECBFFC4" w14:textId="77777777">
        <w:tc>
          <w:tcPr>
            <w:tcW w:w="3114" w:type="dxa"/>
          </w:tcPr>
          <w:p w14:paraId="00000008" w14:textId="77777777" w:rsidR="00D370DE" w:rsidRPr="0088042C" w:rsidRDefault="00B13D1D">
            <w:pPr>
              <w:rPr>
                <w:rFonts w:ascii="Verdana" w:hAnsi="Verdana"/>
                <w:b/>
                <w:sz w:val="20"/>
                <w:szCs w:val="20"/>
              </w:rPr>
            </w:pPr>
            <w:r w:rsidRPr="0088042C">
              <w:rPr>
                <w:rFonts w:ascii="Verdana" w:hAnsi="Verdana"/>
                <w:b/>
                <w:sz w:val="20"/>
                <w:szCs w:val="20"/>
              </w:rPr>
              <w:t>Review date</w:t>
            </w:r>
          </w:p>
        </w:tc>
        <w:tc>
          <w:tcPr>
            <w:tcW w:w="5902" w:type="dxa"/>
          </w:tcPr>
          <w:p w14:paraId="00000009" w14:textId="77777777" w:rsidR="00D370DE" w:rsidRPr="0088042C" w:rsidRDefault="00D370DE">
            <w:pPr>
              <w:rPr>
                <w:rFonts w:ascii="Verdana" w:hAnsi="Verdana"/>
                <w:b/>
                <w:sz w:val="20"/>
                <w:szCs w:val="20"/>
              </w:rPr>
            </w:pPr>
          </w:p>
        </w:tc>
      </w:tr>
    </w:tbl>
    <w:p w14:paraId="0000000A" w14:textId="77777777" w:rsidR="00D370DE" w:rsidRPr="0088042C" w:rsidRDefault="00D370DE">
      <w:pPr>
        <w:rPr>
          <w:rFonts w:ascii="Verdana" w:hAnsi="Verdana"/>
          <w:b/>
          <w:sz w:val="20"/>
          <w:szCs w:val="20"/>
        </w:rPr>
      </w:pPr>
    </w:p>
    <w:p w14:paraId="0000000B" w14:textId="43344E4E" w:rsidR="00D370DE" w:rsidRPr="0088042C" w:rsidRDefault="00B13D1D" w:rsidP="004C2960">
      <w:pPr>
        <w:jc w:val="both"/>
        <w:rPr>
          <w:rFonts w:ascii="Verdana" w:hAnsi="Verdana"/>
          <w:sz w:val="20"/>
          <w:szCs w:val="20"/>
        </w:rPr>
      </w:pPr>
      <w:r w:rsidRPr="0088042C">
        <w:rPr>
          <w:rFonts w:ascii="Verdana" w:hAnsi="Verdana"/>
          <w:sz w:val="20"/>
          <w:szCs w:val="20"/>
        </w:rPr>
        <w:t xml:space="preserve">This document forms part of a suite of COVID-19 school documents which should be read together and includes the COVID-19 School Risk assessment </w:t>
      </w:r>
    </w:p>
    <w:p w14:paraId="0000000C" w14:textId="77777777" w:rsidR="00D370DE" w:rsidRPr="0088042C" w:rsidRDefault="00B13D1D" w:rsidP="004C2960">
      <w:pPr>
        <w:pBdr>
          <w:top w:val="nil"/>
          <w:left w:val="nil"/>
          <w:bottom w:val="nil"/>
          <w:right w:val="nil"/>
          <w:between w:val="nil"/>
        </w:pBdr>
        <w:spacing w:after="0" w:line="240" w:lineRule="auto"/>
        <w:jc w:val="both"/>
        <w:rPr>
          <w:rFonts w:ascii="Verdana" w:hAnsi="Verdana"/>
          <w:color w:val="000000"/>
          <w:sz w:val="20"/>
          <w:szCs w:val="20"/>
        </w:rPr>
      </w:pPr>
      <w:r w:rsidRPr="0088042C">
        <w:rPr>
          <w:rFonts w:ascii="Verdana" w:hAnsi="Verdana"/>
          <w:color w:val="000000"/>
          <w:sz w:val="20"/>
          <w:szCs w:val="20"/>
        </w:rPr>
        <w:t xml:space="preserve">COVID-19 is a changing </w:t>
      </w:r>
      <w:proofErr w:type="gramStart"/>
      <w:r w:rsidRPr="0088042C">
        <w:rPr>
          <w:rFonts w:ascii="Verdana" w:hAnsi="Verdana"/>
          <w:color w:val="000000"/>
          <w:sz w:val="20"/>
          <w:szCs w:val="20"/>
        </w:rPr>
        <w:t>situation</w:t>
      </w:r>
      <w:proofErr w:type="gramEnd"/>
      <w:r w:rsidRPr="0088042C">
        <w:rPr>
          <w:rFonts w:ascii="Verdana" w:hAnsi="Verdana"/>
          <w:color w:val="000000"/>
          <w:sz w:val="20"/>
          <w:szCs w:val="20"/>
        </w:rPr>
        <w:t xml:space="preserve"> and this document will be regularly updated according to local and national policy. School will continue to work with Public Health Warrington </w:t>
      </w:r>
      <w:hyperlink r:id="rId7">
        <w:r w:rsidRPr="0088042C">
          <w:rPr>
            <w:rFonts w:ascii="Verdana" w:hAnsi="Verdana"/>
            <w:color w:val="0563C1"/>
            <w:sz w:val="20"/>
            <w:szCs w:val="20"/>
            <w:u w:val="single"/>
          </w:rPr>
          <w:t>publichealth@warrington.gov.uk</w:t>
        </w:r>
      </w:hyperlink>
      <w:r w:rsidRPr="0088042C">
        <w:rPr>
          <w:rFonts w:ascii="Verdana" w:hAnsi="Verdana"/>
          <w:color w:val="000000"/>
          <w:sz w:val="20"/>
          <w:szCs w:val="20"/>
        </w:rPr>
        <w:t xml:space="preserve"> to ensure that we are as </w:t>
      </w:r>
      <w:proofErr w:type="gramStart"/>
      <w:r w:rsidRPr="0088042C">
        <w:rPr>
          <w:rFonts w:ascii="Verdana" w:hAnsi="Verdana"/>
          <w:color w:val="000000"/>
          <w:sz w:val="20"/>
          <w:szCs w:val="20"/>
        </w:rPr>
        <w:t>up-to-date</w:t>
      </w:r>
      <w:proofErr w:type="gramEnd"/>
      <w:r w:rsidRPr="0088042C">
        <w:rPr>
          <w:rFonts w:ascii="Verdana" w:hAnsi="Verdana"/>
          <w:color w:val="000000"/>
          <w:sz w:val="20"/>
          <w:szCs w:val="20"/>
        </w:rPr>
        <w:t xml:space="preserve"> as possible. This document has been written in line with the following documents:</w:t>
      </w:r>
    </w:p>
    <w:p w14:paraId="0000000D" w14:textId="77777777" w:rsidR="00D370DE" w:rsidRPr="0088042C" w:rsidRDefault="00D370DE" w:rsidP="004C2960">
      <w:pPr>
        <w:pBdr>
          <w:top w:val="nil"/>
          <w:left w:val="nil"/>
          <w:bottom w:val="nil"/>
          <w:right w:val="nil"/>
          <w:between w:val="nil"/>
        </w:pBdr>
        <w:spacing w:after="0" w:line="240" w:lineRule="auto"/>
        <w:jc w:val="both"/>
        <w:rPr>
          <w:rFonts w:ascii="Verdana" w:eastAsia="Times New Roman" w:hAnsi="Verdana" w:cs="Times New Roman"/>
          <w:color w:val="000000"/>
          <w:sz w:val="20"/>
          <w:szCs w:val="20"/>
        </w:rPr>
      </w:pPr>
    </w:p>
    <w:p w14:paraId="0000000E" w14:textId="77777777" w:rsidR="00D370DE" w:rsidRPr="0088042C" w:rsidRDefault="00B13D1D" w:rsidP="004C2960">
      <w:pPr>
        <w:numPr>
          <w:ilvl w:val="0"/>
          <w:numId w:val="9"/>
        </w:numPr>
        <w:pBdr>
          <w:top w:val="nil"/>
          <w:left w:val="nil"/>
          <w:bottom w:val="nil"/>
          <w:right w:val="nil"/>
          <w:between w:val="nil"/>
        </w:pBdr>
        <w:spacing w:after="0" w:line="240" w:lineRule="auto"/>
        <w:jc w:val="both"/>
        <w:rPr>
          <w:rFonts w:ascii="Verdana" w:hAnsi="Verdana"/>
          <w:color w:val="000000"/>
          <w:sz w:val="20"/>
          <w:szCs w:val="20"/>
        </w:rPr>
      </w:pPr>
      <w:r w:rsidRPr="0088042C">
        <w:rPr>
          <w:rFonts w:ascii="Verdana" w:hAnsi="Verdana"/>
          <w:color w:val="000000"/>
          <w:sz w:val="20"/>
          <w:szCs w:val="20"/>
        </w:rPr>
        <w:t xml:space="preserve">Contingency framework: education and childcare settings August 2021 </w:t>
      </w:r>
      <w:hyperlink r:id="rId8">
        <w:proofErr w:type="spellStart"/>
        <w:r w:rsidRPr="0088042C">
          <w:rPr>
            <w:rFonts w:ascii="Verdana" w:hAnsi="Verdana"/>
            <w:color w:val="0563C1"/>
            <w:sz w:val="20"/>
            <w:szCs w:val="20"/>
            <w:u w:val="single"/>
          </w:rPr>
          <w:t>Contingency_Framework</w:t>
        </w:r>
        <w:proofErr w:type="spellEnd"/>
      </w:hyperlink>
    </w:p>
    <w:p w14:paraId="0000000F" w14:textId="77777777" w:rsidR="00D370DE" w:rsidRPr="0088042C" w:rsidRDefault="00B13D1D" w:rsidP="004C2960">
      <w:pPr>
        <w:numPr>
          <w:ilvl w:val="0"/>
          <w:numId w:val="9"/>
        </w:numPr>
        <w:pBdr>
          <w:top w:val="nil"/>
          <w:left w:val="nil"/>
          <w:bottom w:val="nil"/>
          <w:right w:val="nil"/>
          <w:between w:val="nil"/>
        </w:pBdr>
        <w:spacing w:after="0" w:line="240" w:lineRule="auto"/>
        <w:jc w:val="both"/>
        <w:rPr>
          <w:rFonts w:ascii="Verdana" w:hAnsi="Verdana"/>
          <w:color w:val="000000"/>
          <w:sz w:val="20"/>
          <w:szCs w:val="20"/>
        </w:rPr>
      </w:pPr>
      <w:r w:rsidRPr="0088042C">
        <w:rPr>
          <w:rFonts w:ascii="Verdana" w:hAnsi="Verdana"/>
          <w:color w:val="000000"/>
          <w:sz w:val="20"/>
          <w:szCs w:val="20"/>
        </w:rPr>
        <w:t xml:space="preserve">Schools COVID-19 Operational Guidance updated 17 August 2021 </w:t>
      </w:r>
      <w:hyperlink r:id="rId9">
        <w:r w:rsidRPr="0088042C">
          <w:rPr>
            <w:rFonts w:ascii="Verdana" w:hAnsi="Verdana"/>
            <w:color w:val="0563C1"/>
            <w:sz w:val="20"/>
            <w:szCs w:val="20"/>
            <w:u w:val="single"/>
          </w:rPr>
          <w:t>DfE operational-guidance</w:t>
        </w:r>
      </w:hyperlink>
    </w:p>
    <w:p w14:paraId="00000010" w14:textId="77777777" w:rsidR="00D370DE" w:rsidRPr="0088042C" w:rsidRDefault="00D370DE" w:rsidP="004C2960">
      <w:pPr>
        <w:pBdr>
          <w:top w:val="nil"/>
          <w:left w:val="nil"/>
          <w:bottom w:val="nil"/>
          <w:right w:val="nil"/>
          <w:between w:val="nil"/>
        </w:pBdr>
        <w:spacing w:after="0" w:line="240" w:lineRule="auto"/>
        <w:jc w:val="both"/>
        <w:rPr>
          <w:rFonts w:ascii="Verdana" w:eastAsia="Arial" w:hAnsi="Verdana" w:cs="Arial"/>
          <w:color w:val="000099"/>
          <w:sz w:val="20"/>
          <w:szCs w:val="20"/>
        </w:rPr>
      </w:pPr>
    </w:p>
    <w:p w14:paraId="00000011" w14:textId="77777777" w:rsidR="00D370DE" w:rsidRPr="0088042C" w:rsidRDefault="00B13D1D" w:rsidP="004C2960">
      <w:pPr>
        <w:jc w:val="both"/>
        <w:rPr>
          <w:rFonts w:ascii="Verdana" w:hAnsi="Verdana"/>
          <w:b/>
          <w:sz w:val="20"/>
          <w:szCs w:val="20"/>
        </w:rPr>
      </w:pPr>
      <w:r w:rsidRPr="0088042C">
        <w:rPr>
          <w:rFonts w:ascii="Verdana" w:hAnsi="Verdana"/>
          <w:b/>
          <w:sz w:val="20"/>
          <w:szCs w:val="20"/>
        </w:rPr>
        <w:t xml:space="preserve">1.0 </w:t>
      </w:r>
      <w:r w:rsidRPr="0088042C">
        <w:rPr>
          <w:rFonts w:ascii="Verdana" w:hAnsi="Verdana"/>
          <w:b/>
          <w:sz w:val="20"/>
          <w:szCs w:val="20"/>
        </w:rPr>
        <w:tab/>
        <w:t>Introduction</w:t>
      </w:r>
      <w:r w:rsidRPr="0088042C">
        <w:rPr>
          <w:rFonts w:ascii="Verdana" w:hAnsi="Verdana"/>
          <w:b/>
          <w:sz w:val="20"/>
          <w:szCs w:val="20"/>
        </w:rPr>
        <w:tab/>
      </w:r>
      <w:r w:rsidRPr="0088042C">
        <w:rPr>
          <w:rFonts w:ascii="Verdana" w:hAnsi="Verdana"/>
          <w:b/>
          <w:sz w:val="20"/>
          <w:szCs w:val="20"/>
        </w:rPr>
        <w:tab/>
      </w:r>
    </w:p>
    <w:p w14:paraId="00000012" w14:textId="77777777" w:rsidR="00D370DE" w:rsidRPr="0088042C" w:rsidRDefault="00B13D1D" w:rsidP="004C2960">
      <w:pPr>
        <w:jc w:val="both"/>
        <w:rPr>
          <w:rFonts w:ascii="Verdana" w:hAnsi="Verdana"/>
          <w:sz w:val="20"/>
          <w:szCs w:val="20"/>
        </w:rPr>
      </w:pPr>
      <w:r w:rsidRPr="0088042C">
        <w:rPr>
          <w:rFonts w:ascii="Verdana" w:hAnsi="Verdana"/>
          <w:sz w:val="20"/>
          <w:szCs w:val="20"/>
        </w:rPr>
        <w:t xml:space="preserve">This document outlines what school would do if children, pupils, </w:t>
      </w:r>
      <w:proofErr w:type="gramStart"/>
      <w:r w:rsidRPr="0088042C">
        <w:rPr>
          <w:rFonts w:ascii="Verdana" w:hAnsi="Verdana"/>
          <w:sz w:val="20"/>
          <w:szCs w:val="20"/>
        </w:rPr>
        <w:t>students</w:t>
      </w:r>
      <w:proofErr w:type="gramEnd"/>
      <w:r w:rsidRPr="0088042C">
        <w:rPr>
          <w:rFonts w:ascii="Verdana" w:hAnsi="Verdana"/>
          <w:sz w:val="20"/>
          <w:szCs w:val="20"/>
        </w:rPr>
        <w:t xml:space="preserve"> or staff test positive for COVID-19, and how school would operate if we were advised to take extra measures to help break chains of transmission. </w:t>
      </w:r>
    </w:p>
    <w:p w14:paraId="00000013" w14:textId="77777777" w:rsidR="00D370DE" w:rsidRPr="0088042C" w:rsidRDefault="00B13D1D" w:rsidP="004C2960">
      <w:pPr>
        <w:jc w:val="both"/>
        <w:rPr>
          <w:rFonts w:ascii="Verdana" w:hAnsi="Verdana"/>
          <w:sz w:val="20"/>
          <w:szCs w:val="20"/>
        </w:rPr>
      </w:pPr>
      <w:r w:rsidRPr="0088042C">
        <w:rPr>
          <w:rFonts w:ascii="Verdana" w:hAnsi="Verdana"/>
          <w:sz w:val="20"/>
          <w:szCs w:val="20"/>
        </w:rPr>
        <w:t>Given the detrimental impact that restrictions on education can have on children and young people, any measures in school will only ever be considered as a last resort and for the shortest amount of time possible.</w:t>
      </w:r>
    </w:p>
    <w:p w14:paraId="00000014" w14:textId="77777777" w:rsidR="00D370DE" w:rsidRPr="0088042C" w:rsidRDefault="00B13D1D" w:rsidP="004C2960">
      <w:pPr>
        <w:jc w:val="both"/>
        <w:rPr>
          <w:rFonts w:ascii="Verdana" w:hAnsi="Verdana"/>
          <w:sz w:val="20"/>
          <w:szCs w:val="20"/>
        </w:rPr>
      </w:pPr>
      <w:r w:rsidRPr="0088042C">
        <w:rPr>
          <w:rFonts w:ascii="Verdana" w:hAnsi="Verdana"/>
          <w:sz w:val="20"/>
          <w:szCs w:val="20"/>
        </w:rPr>
        <w:t>Any additional action will be taken on the recommendations of Public Health Warrington and will be consistent with actions described for managing local outbreaks of Coronavirus in the Warrington Outbreak Plan.</w:t>
      </w:r>
    </w:p>
    <w:p w14:paraId="00000015" w14:textId="77777777" w:rsidR="00D370DE" w:rsidRPr="0088042C" w:rsidRDefault="00B13D1D" w:rsidP="004C2960">
      <w:pPr>
        <w:jc w:val="both"/>
        <w:rPr>
          <w:rFonts w:ascii="Verdana" w:hAnsi="Verdana"/>
          <w:b/>
          <w:sz w:val="20"/>
          <w:szCs w:val="20"/>
        </w:rPr>
      </w:pPr>
      <w:r w:rsidRPr="0088042C">
        <w:rPr>
          <w:rFonts w:ascii="Verdana" w:hAnsi="Verdana"/>
          <w:b/>
          <w:sz w:val="20"/>
          <w:szCs w:val="20"/>
        </w:rPr>
        <w:t>2.0</w:t>
      </w:r>
      <w:r w:rsidRPr="0088042C">
        <w:rPr>
          <w:rFonts w:ascii="Verdana" w:hAnsi="Verdana"/>
          <w:b/>
          <w:sz w:val="20"/>
          <w:szCs w:val="20"/>
        </w:rPr>
        <w:tab/>
        <w:t>Definition of an outbreak</w:t>
      </w:r>
    </w:p>
    <w:p w14:paraId="00000016" w14:textId="77777777" w:rsidR="00D370DE" w:rsidRPr="0088042C" w:rsidRDefault="00B13D1D" w:rsidP="004C2960">
      <w:pPr>
        <w:jc w:val="both"/>
        <w:rPr>
          <w:rFonts w:ascii="Verdana" w:hAnsi="Verdana"/>
          <w:sz w:val="20"/>
          <w:szCs w:val="20"/>
        </w:rPr>
      </w:pPr>
      <w:r w:rsidRPr="0088042C">
        <w:rPr>
          <w:rFonts w:ascii="Verdana" w:hAnsi="Verdana"/>
          <w:sz w:val="20"/>
          <w:szCs w:val="20"/>
        </w:rPr>
        <w:t>The DFE Operational Guidance sets out the measures that all education settings should have in place to manage transmission of COVID-19 day to day. It states that schools should think about taking extra action if the number of positive cases substantially increases. This is because it could indicate transmission is happening in the setting.</w:t>
      </w:r>
    </w:p>
    <w:p w14:paraId="00000017" w14:textId="77777777" w:rsidR="00D370DE" w:rsidRPr="0088042C" w:rsidRDefault="00B13D1D" w:rsidP="004C2960">
      <w:pPr>
        <w:jc w:val="both"/>
        <w:rPr>
          <w:rFonts w:ascii="Verdana" w:hAnsi="Verdana"/>
          <w:sz w:val="20"/>
          <w:szCs w:val="20"/>
        </w:rPr>
      </w:pPr>
      <w:r w:rsidRPr="0088042C">
        <w:rPr>
          <w:rFonts w:ascii="Verdana" w:hAnsi="Verdana"/>
          <w:sz w:val="20"/>
          <w:szCs w:val="20"/>
        </w:rPr>
        <w:t>The thresholds detailed in the DFE guidance as an indication for when to seek public health advice are:</w:t>
      </w:r>
    </w:p>
    <w:p w14:paraId="00000018" w14:textId="77777777" w:rsidR="00D370DE" w:rsidRPr="0088042C" w:rsidRDefault="00B13D1D" w:rsidP="004C2960">
      <w:pPr>
        <w:numPr>
          <w:ilvl w:val="0"/>
          <w:numId w:val="1"/>
        </w:numPr>
        <w:pBdr>
          <w:top w:val="nil"/>
          <w:left w:val="nil"/>
          <w:bottom w:val="nil"/>
          <w:right w:val="nil"/>
          <w:between w:val="nil"/>
        </w:pBdr>
        <w:spacing w:after="0"/>
        <w:jc w:val="both"/>
        <w:rPr>
          <w:rFonts w:ascii="Verdana" w:hAnsi="Verdana"/>
          <w:sz w:val="20"/>
          <w:szCs w:val="20"/>
        </w:rPr>
      </w:pPr>
      <w:r w:rsidRPr="0088042C">
        <w:rPr>
          <w:rFonts w:ascii="Verdana" w:hAnsi="Verdana"/>
          <w:color w:val="000000"/>
          <w:sz w:val="20"/>
          <w:szCs w:val="20"/>
        </w:rPr>
        <w:t xml:space="preserve">5 children, pupils, students or staff, who are likely to have mixed closely, test positive for COVID-19 within a 10-day </w:t>
      </w:r>
      <w:proofErr w:type="gramStart"/>
      <w:r w:rsidRPr="0088042C">
        <w:rPr>
          <w:rFonts w:ascii="Verdana" w:hAnsi="Verdana"/>
          <w:color w:val="000000"/>
          <w:sz w:val="20"/>
          <w:szCs w:val="20"/>
        </w:rPr>
        <w:t>period;</w:t>
      </w:r>
      <w:proofErr w:type="gramEnd"/>
      <w:r w:rsidRPr="0088042C">
        <w:rPr>
          <w:rFonts w:ascii="Verdana" w:hAnsi="Verdana"/>
          <w:color w:val="000000"/>
          <w:sz w:val="20"/>
          <w:szCs w:val="20"/>
        </w:rPr>
        <w:t xml:space="preserve"> or </w:t>
      </w:r>
    </w:p>
    <w:p w14:paraId="00000019" w14:textId="77777777" w:rsidR="00D370DE" w:rsidRPr="0088042C" w:rsidRDefault="00B13D1D" w:rsidP="004C2960">
      <w:pPr>
        <w:numPr>
          <w:ilvl w:val="0"/>
          <w:numId w:val="1"/>
        </w:numPr>
        <w:pBdr>
          <w:top w:val="nil"/>
          <w:left w:val="nil"/>
          <w:bottom w:val="nil"/>
          <w:right w:val="nil"/>
          <w:between w:val="nil"/>
        </w:pBdr>
        <w:jc w:val="both"/>
        <w:rPr>
          <w:rFonts w:ascii="Verdana" w:hAnsi="Verdana"/>
          <w:sz w:val="20"/>
          <w:szCs w:val="20"/>
        </w:rPr>
      </w:pPr>
      <w:r w:rsidRPr="0088042C">
        <w:rPr>
          <w:rFonts w:ascii="Verdana" w:hAnsi="Verdana"/>
          <w:color w:val="000000"/>
          <w:sz w:val="20"/>
          <w:szCs w:val="20"/>
        </w:rPr>
        <w:t xml:space="preserve">10% of children, pupils, </w:t>
      </w:r>
      <w:proofErr w:type="gramStart"/>
      <w:r w:rsidRPr="0088042C">
        <w:rPr>
          <w:rFonts w:ascii="Verdana" w:hAnsi="Verdana"/>
          <w:color w:val="000000"/>
          <w:sz w:val="20"/>
          <w:szCs w:val="20"/>
        </w:rPr>
        <w:t>students</w:t>
      </w:r>
      <w:proofErr w:type="gramEnd"/>
      <w:r w:rsidRPr="0088042C">
        <w:rPr>
          <w:rFonts w:ascii="Verdana" w:hAnsi="Verdana"/>
          <w:color w:val="000000"/>
          <w:sz w:val="20"/>
          <w:szCs w:val="20"/>
        </w:rPr>
        <w:t xml:space="preserve"> or staff who are likely to have mixed closely test positive for COVID-19 within a 10-day period </w:t>
      </w:r>
    </w:p>
    <w:p w14:paraId="0000001A" w14:textId="77777777" w:rsidR="00D370DE" w:rsidRPr="0088042C" w:rsidRDefault="00B13D1D" w:rsidP="004C2960">
      <w:pPr>
        <w:ind w:left="50"/>
        <w:jc w:val="both"/>
        <w:rPr>
          <w:rFonts w:ascii="Verdana" w:hAnsi="Verdana"/>
          <w:sz w:val="20"/>
          <w:szCs w:val="20"/>
        </w:rPr>
      </w:pPr>
      <w:r w:rsidRPr="0088042C">
        <w:rPr>
          <w:rFonts w:ascii="Verdana" w:hAnsi="Verdana"/>
          <w:sz w:val="20"/>
          <w:szCs w:val="20"/>
        </w:rPr>
        <w:t xml:space="preserve">For special schools, residential settings, and settings that operate with 20 or fewer children, pupils, </w:t>
      </w:r>
      <w:proofErr w:type="gramStart"/>
      <w:r w:rsidRPr="0088042C">
        <w:rPr>
          <w:rFonts w:ascii="Verdana" w:hAnsi="Verdana"/>
          <w:sz w:val="20"/>
          <w:szCs w:val="20"/>
        </w:rPr>
        <w:t>students</w:t>
      </w:r>
      <w:proofErr w:type="gramEnd"/>
      <w:r w:rsidRPr="0088042C">
        <w:rPr>
          <w:rFonts w:ascii="Verdana" w:hAnsi="Verdana"/>
          <w:sz w:val="20"/>
          <w:szCs w:val="20"/>
        </w:rPr>
        <w:t xml:space="preserve"> and staff at any one time: </w:t>
      </w:r>
    </w:p>
    <w:p w14:paraId="0000001B" w14:textId="77777777" w:rsidR="00D370DE" w:rsidRPr="0088042C" w:rsidRDefault="00B13D1D" w:rsidP="004C2960">
      <w:pPr>
        <w:numPr>
          <w:ilvl w:val="0"/>
          <w:numId w:val="7"/>
        </w:numPr>
        <w:pBdr>
          <w:top w:val="nil"/>
          <w:left w:val="nil"/>
          <w:bottom w:val="nil"/>
          <w:right w:val="nil"/>
          <w:between w:val="nil"/>
        </w:pBdr>
        <w:jc w:val="both"/>
        <w:rPr>
          <w:rFonts w:ascii="Verdana" w:hAnsi="Verdana"/>
          <w:sz w:val="20"/>
          <w:szCs w:val="20"/>
        </w:rPr>
      </w:pPr>
      <w:r w:rsidRPr="0088042C">
        <w:rPr>
          <w:rFonts w:ascii="Verdana" w:hAnsi="Verdana"/>
          <w:color w:val="000000"/>
          <w:sz w:val="20"/>
          <w:szCs w:val="20"/>
        </w:rPr>
        <w:t xml:space="preserve">2 children, pupils, </w:t>
      </w:r>
      <w:proofErr w:type="gramStart"/>
      <w:r w:rsidRPr="0088042C">
        <w:rPr>
          <w:rFonts w:ascii="Verdana" w:hAnsi="Verdana"/>
          <w:color w:val="000000"/>
          <w:sz w:val="20"/>
          <w:szCs w:val="20"/>
        </w:rPr>
        <w:t>students</w:t>
      </w:r>
      <w:proofErr w:type="gramEnd"/>
      <w:r w:rsidRPr="0088042C">
        <w:rPr>
          <w:rFonts w:ascii="Verdana" w:hAnsi="Verdana"/>
          <w:color w:val="000000"/>
          <w:sz w:val="20"/>
          <w:szCs w:val="20"/>
        </w:rPr>
        <w:t xml:space="preserve"> and staff, who are likely to have mixed closely, test positive for COVID-19 within a 10-day period</w:t>
      </w:r>
    </w:p>
    <w:p w14:paraId="0000001C" w14:textId="77777777" w:rsidR="00D370DE" w:rsidRPr="0088042C" w:rsidRDefault="00B13D1D" w:rsidP="004C2960">
      <w:pPr>
        <w:ind w:left="50"/>
        <w:jc w:val="both"/>
        <w:rPr>
          <w:rFonts w:ascii="Verdana" w:hAnsi="Verdana"/>
          <w:sz w:val="20"/>
          <w:szCs w:val="20"/>
        </w:rPr>
      </w:pPr>
      <w:r w:rsidRPr="0088042C">
        <w:rPr>
          <w:rFonts w:ascii="Verdana" w:hAnsi="Verdana"/>
          <w:sz w:val="20"/>
          <w:szCs w:val="20"/>
        </w:rPr>
        <w:lastRenderedPageBreak/>
        <w:t xml:space="preserve">Identifying a group that is likely to have mixed closely will be different for each setting. Below are some examples. </w:t>
      </w:r>
    </w:p>
    <w:p w14:paraId="0000001D" w14:textId="77777777" w:rsidR="00D370DE" w:rsidRPr="0088042C" w:rsidRDefault="00B13D1D" w:rsidP="004C2960">
      <w:pPr>
        <w:ind w:left="50"/>
        <w:jc w:val="both"/>
        <w:rPr>
          <w:rFonts w:ascii="Verdana" w:hAnsi="Verdana"/>
          <w:sz w:val="20"/>
          <w:szCs w:val="20"/>
        </w:rPr>
      </w:pPr>
      <w:r w:rsidRPr="0088042C">
        <w:rPr>
          <w:rFonts w:ascii="Verdana" w:hAnsi="Verdana"/>
          <w:sz w:val="20"/>
          <w:szCs w:val="20"/>
        </w:rPr>
        <w:t xml:space="preserve">For early years, this could include: </w:t>
      </w:r>
    </w:p>
    <w:p w14:paraId="0000001E" w14:textId="77777777" w:rsidR="00D370DE" w:rsidRPr="0088042C" w:rsidRDefault="00B13D1D" w:rsidP="004C2960">
      <w:pPr>
        <w:numPr>
          <w:ilvl w:val="0"/>
          <w:numId w:val="3"/>
        </w:numPr>
        <w:pBdr>
          <w:top w:val="nil"/>
          <w:left w:val="nil"/>
          <w:bottom w:val="nil"/>
          <w:right w:val="nil"/>
          <w:between w:val="nil"/>
        </w:pBdr>
        <w:spacing w:after="0"/>
        <w:jc w:val="both"/>
        <w:rPr>
          <w:rFonts w:ascii="Verdana" w:hAnsi="Verdana"/>
          <w:sz w:val="20"/>
          <w:szCs w:val="20"/>
        </w:rPr>
      </w:pPr>
      <w:r w:rsidRPr="0088042C">
        <w:rPr>
          <w:rFonts w:ascii="Verdana" w:hAnsi="Verdana"/>
          <w:color w:val="000000"/>
          <w:sz w:val="20"/>
          <w:szCs w:val="20"/>
        </w:rPr>
        <w:t xml:space="preserve">a childminder minding children, including their own </w:t>
      </w:r>
    </w:p>
    <w:p w14:paraId="0000001F" w14:textId="77777777" w:rsidR="00D370DE" w:rsidRPr="0088042C" w:rsidRDefault="00B13D1D" w:rsidP="004C2960">
      <w:pPr>
        <w:numPr>
          <w:ilvl w:val="0"/>
          <w:numId w:val="3"/>
        </w:numPr>
        <w:pBdr>
          <w:top w:val="nil"/>
          <w:left w:val="nil"/>
          <w:bottom w:val="nil"/>
          <w:right w:val="nil"/>
          <w:between w:val="nil"/>
        </w:pBdr>
        <w:spacing w:after="0"/>
        <w:jc w:val="both"/>
        <w:rPr>
          <w:rFonts w:ascii="Verdana" w:hAnsi="Verdana"/>
          <w:sz w:val="20"/>
          <w:szCs w:val="20"/>
        </w:rPr>
      </w:pPr>
      <w:r w:rsidRPr="0088042C">
        <w:rPr>
          <w:rFonts w:ascii="Verdana" w:hAnsi="Verdana"/>
          <w:color w:val="000000"/>
          <w:sz w:val="20"/>
          <w:szCs w:val="20"/>
        </w:rPr>
        <w:t xml:space="preserve">childminders working together on the same site </w:t>
      </w:r>
    </w:p>
    <w:p w14:paraId="00000020" w14:textId="77777777" w:rsidR="00D370DE" w:rsidRPr="0088042C" w:rsidRDefault="00B13D1D" w:rsidP="004C2960">
      <w:pPr>
        <w:numPr>
          <w:ilvl w:val="0"/>
          <w:numId w:val="3"/>
        </w:numPr>
        <w:pBdr>
          <w:top w:val="nil"/>
          <w:left w:val="nil"/>
          <w:bottom w:val="nil"/>
          <w:right w:val="nil"/>
          <w:between w:val="nil"/>
        </w:pBdr>
        <w:spacing w:after="0"/>
        <w:jc w:val="both"/>
        <w:rPr>
          <w:rFonts w:ascii="Verdana" w:hAnsi="Verdana"/>
          <w:sz w:val="20"/>
          <w:szCs w:val="20"/>
        </w:rPr>
      </w:pPr>
      <w:r w:rsidRPr="0088042C">
        <w:rPr>
          <w:rFonts w:ascii="Verdana" w:hAnsi="Verdana"/>
          <w:color w:val="000000"/>
          <w:sz w:val="20"/>
          <w:szCs w:val="20"/>
        </w:rPr>
        <w:t xml:space="preserve">a nursery </w:t>
      </w:r>
      <w:proofErr w:type="gramStart"/>
      <w:r w:rsidRPr="0088042C">
        <w:rPr>
          <w:rFonts w:ascii="Verdana" w:hAnsi="Verdana"/>
          <w:color w:val="000000"/>
          <w:sz w:val="20"/>
          <w:szCs w:val="20"/>
        </w:rPr>
        <w:t>class</w:t>
      </w:r>
      <w:proofErr w:type="gramEnd"/>
      <w:r w:rsidRPr="0088042C">
        <w:rPr>
          <w:rFonts w:ascii="Verdana" w:hAnsi="Verdana"/>
          <w:color w:val="000000"/>
          <w:sz w:val="20"/>
          <w:szCs w:val="20"/>
        </w:rPr>
        <w:t xml:space="preserve"> </w:t>
      </w:r>
    </w:p>
    <w:p w14:paraId="00000021" w14:textId="77777777" w:rsidR="00D370DE" w:rsidRPr="0088042C" w:rsidRDefault="00B13D1D" w:rsidP="004C2960">
      <w:pPr>
        <w:numPr>
          <w:ilvl w:val="0"/>
          <w:numId w:val="3"/>
        </w:numPr>
        <w:pBdr>
          <w:top w:val="nil"/>
          <w:left w:val="nil"/>
          <w:bottom w:val="nil"/>
          <w:right w:val="nil"/>
          <w:between w:val="nil"/>
        </w:pBdr>
        <w:spacing w:after="0"/>
        <w:jc w:val="both"/>
        <w:rPr>
          <w:rFonts w:ascii="Verdana" w:hAnsi="Verdana"/>
          <w:sz w:val="20"/>
          <w:szCs w:val="20"/>
        </w:rPr>
      </w:pPr>
      <w:r w:rsidRPr="0088042C">
        <w:rPr>
          <w:rFonts w:ascii="Verdana" w:hAnsi="Verdana"/>
          <w:color w:val="000000"/>
          <w:sz w:val="20"/>
          <w:szCs w:val="20"/>
        </w:rPr>
        <w:t xml:space="preserve">a friendship group who often play together </w:t>
      </w:r>
    </w:p>
    <w:p w14:paraId="00000022" w14:textId="77777777" w:rsidR="00D370DE" w:rsidRPr="0088042C" w:rsidRDefault="00B13D1D" w:rsidP="004C2960">
      <w:pPr>
        <w:numPr>
          <w:ilvl w:val="0"/>
          <w:numId w:val="3"/>
        </w:numPr>
        <w:pBdr>
          <w:top w:val="nil"/>
          <w:left w:val="nil"/>
          <w:bottom w:val="nil"/>
          <w:right w:val="nil"/>
          <w:between w:val="nil"/>
        </w:pBdr>
        <w:jc w:val="both"/>
        <w:rPr>
          <w:rFonts w:ascii="Verdana" w:hAnsi="Verdana"/>
          <w:sz w:val="20"/>
          <w:szCs w:val="20"/>
        </w:rPr>
      </w:pPr>
      <w:r w:rsidRPr="0088042C">
        <w:rPr>
          <w:rFonts w:ascii="Verdana" w:hAnsi="Verdana"/>
          <w:color w:val="000000"/>
          <w:sz w:val="20"/>
          <w:szCs w:val="20"/>
        </w:rPr>
        <w:t xml:space="preserve">staff and children taking part in the same activity session together </w:t>
      </w:r>
    </w:p>
    <w:p w14:paraId="00000023" w14:textId="77777777" w:rsidR="00D370DE" w:rsidRPr="0088042C" w:rsidRDefault="00B13D1D" w:rsidP="004C2960">
      <w:pPr>
        <w:jc w:val="both"/>
        <w:rPr>
          <w:rFonts w:ascii="Verdana" w:hAnsi="Verdana"/>
          <w:sz w:val="20"/>
          <w:szCs w:val="20"/>
        </w:rPr>
      </w:pPr>
      <w:r w:rsidRPr="0088042C">
        <w:rPr>
          <w:rFonts w:ascii="Verdana" w:hAnsi="Verdana"/>
          <w:sz w:val="20"/>
          <w:szCs w:val="20"/>
        </w:rPr>
        <w:t xml:space="preserve">For schools, this could include: </w:t>
      </w:r>
    </w:p>
    <w:p w14:paraId="00000024" w14:textId="77777777" w:rsidR="00D370DE" w:rsidRPr="0088042C" w:rsidRDefault="00B13D1D" w:rsidP="004C2960">
      <w:pPr>
        <w:numPr>
          <w:ilvl w:val="0"/>
          <w:numId w:val="5"/>
        </w:numPr>
        <w:pBdr>
          <w:top w:val="nil"/>
          <w:left w:val="nil"/>
          <w:bottom w:val="nil"/>
          <w:right w:val="nil"/>
          <w:between w:val="nil"/>
        </w:pBdr>
        <w:spacing w:after="0"/>
        <w:jc w:val="both"/>
        <w:rPr>
          <w:rFonts w:ascii="Verdana" w:hAnsi="Verdana"/>
          <w:sz w:val="20"/>
          <w:szCs w:val="20"/>
        </w:rPr>
      </w:pPr>
      <w:r w:rsidRPr="0088042C">
        <w:rPr>
          <w:rFonts w:ascii="Verdana" w:hAnsi="Verdana"/>
          <w:color w:val="000000"/>
          <w:sz w:val="20"/>
          <w:szCs w:val="20"/>
        </w:rPr>
        <w:t xml:space="preserve">a form group or subject class </w:t>
      </w:r>
    </w:p>
    <w:p w14:paraId="00000025" w14:textId="77777777" w:rsidR="00D370DE" w:rsidRPr="0088042C" w:rsidRDefault="00B13D1D" w:rsidP="004C2960">
      <w:pPr>
        <w:numPr>
          <w:ilvl w:val="0"/>
          <w:numId w:val="5"/>
        </w:numPr>
        <w:pBdr>
          <w:top w:val="nil"/>
          <w:left w:val="nil"/>
          <w:bottom w:val="nil"/>
          <w:right w:val="nil"/>
          <w:between w:val="nil"/>
        </w:pBdr>
        <w:spacing w:after="0"/>
        <w:jc w:val="both"/>
        <w:rPr>
          <w:rFonts w:ascii="Verdana" w:hAnsi="Verdana"/>
          <w:sz w:val="20"/>
          <w:szCs w:val="20"/>
        </w:rPr>
      </w:pPr>
      <w:r w:rsidRPr="0088042C">
        <w:rPr>
          <w:rFonts w:ascii="Verdana" w:hAnsi="Verdana"/>
          <w:color w:val="000000"/>
          <w:sz w:val="20"/>
          <w:szCs w:val="20"/>
        </w:rPr>
        <w:t xml:space="preserve">a friendship group mixing at break times </w:t>
      </w:r>
    </w:p>
    <w:p w14:paraId="00000026" w14:textId="77777777" w:rsidR="00D370DE" w:rsidRPr="0088042C" w:rsidRDefault="00B13D1D" w:rsidP="004C2960">
      <w:pPr>
        <w:numPr>
          <w:ilvl w:val="0"/>
          <w:numId w:val="5"/>
        </w:numPr>
        <w:pBdr>
          <w:top w:val="nil"/>
          <w:left w:val="nil"/>
          <w:bottom w:val="nil"/>
          <w:right w:val="nil"/>
          <w:between w:val="nil"/>
        </w:pBdr>
        <w:spacing w:after="0"/>
        <w:jc w:val="both"/>
        <w:rPr>
          <w:rFonts w:ascii="Verdana" w:hAnsi="Verdana"/>
          <w:sz w:val="20"/>
          <w:szCs w:val="20"/>
        </w:rPr>
      </w:pPr>
      <w:proofErr w:type="gramStart"/>
      <w:r w:rsidRPr="0088042C">
        <w:rPr>
          <w:rFonts w:ascii="Verdana" w:hAnsi="Verdana"/>
          <w:color w:val="000000"/>
          <w:sz w:val="20"/>
          <w:szCs w:val="20"/>
        </w:rPr>
        <w:t>a sports</w:t>
      </w:r>
      <w:proofErr w:type="gramEnd"/>
      <w:r w:rsidRPr="0088042C">
        <w:rPr>
          <w:rFonts w:ascii="Verdana" w:hAnsi="Verdana"/>
          <w:color w:val="000000"/>
          <w:sz w:val="20"/>
          <w:szCs w:val="20"/>
        </w:rPr>
        <w:t xml:space="preserve"> team </w:t>
      </w:r>
    </w:p>
    <w:p w14:paraId="00000027" w14:textId="77777777" w:rsidR="00D370DE" w:rsidRPr="0088042C" w:rsidRDefault="00B13D1D" w:rsidP="004C2960">
      <w:pPr>
        <w:numPr>
          <w:ilvl w:val="0"/>
          <w:numId w:val="5"/>
        </w:numPr>
        <w:pBdr>
          <w:top w:val="nil"/>
          <w:left w:val="nil"/>
          <w:bottom w:val="nil"/>
          <w:right w:val="nil"/>
          <w:between w:val="nil"/>
        </w:pBdr>
        <w:jc w:val="both"/>
        <w:rPr>
          <w:rFonts w:ascii="Verdana" w:hAnsi="Verdana"/>
          <w:sz w:val="20"/>
          <w:szCs w:val="20"/>
        </w:rPr>
      </w:pPr>
      <w:r w:rsidRPr="0088042C">
        <w:rPr>
          <w:rFonts w:ascii="Verdana" w:hAnsi="Verdana"/>
          <w:color w:val="000000"/>
          <w:sz w:val="20"/>
          <w:szCs w:val="20"/>
        </w:rPr>
        <w:t>a group in an after-school activity</w:t>
      </w:r>
    </w:p>
    <w:p w14:paraId="00000028" w14:textId="77777777" w:rsidR="00D370DE" w:rsidRPr="0088042C" w:rsidRDefault="00B13D1D" w:rsidP="004C2960">
      <w:pPr>
        <w:jc w:val="both"/>
        <w:rPr>
          <w:rFonts w:ascii="Verdana" w:hAnsi="Verdana"/>
          <w:sz w:val="20"/>
          <w:szCs w:val="20"/>
        </w:rPr>
      </w:pPr>
      <w:r w:rsidRPr="0088042C">
        <w:rPr>
          <w:rFonts w:ascii="Verdana" w:hAnsi="Verdana"/>
          <w:sz w:val="20"/>
          <w:szCs w:val="20"/>
        </w:rPr>
        <w:t xml:space="preserve">For FE, this could include: </w:t>
      </w:r>
    </w:p>
    <w:p w14:paraId="00000029" w14:textId="77777777" w:rsidR="00D370DE" w:rsidRPr="0088042C" w:rsidRDefault="00B13D1D" w:rsidP="004C2960">
      <w:pPr>
        <w:numPr>
          <w:ilvl w:val="0"/>
          <w:numId w:val="8"/>
        </w:numPr>
        <w:pBdr>
          <w:top w:val="nil"/>
          <w:left w:val="nil"/>
          <w:bottom w:val="nil"/>
          <w:right w:val="nil"/>
          <w:between w:val="nil"/>
        </w:pBdr>
        <w:spacing w:after="0"/>
        <w:jc w:val="both"/>
        <w:rPr>
          <w:rFonts w:ascii="Verdana" w:hAnsi="Verdana"/>
          <w:sz w:val="20"/>
          <w:szCs w:val="20"/>
        </w:rPr>
      </w:pPr>
      <w:r w:rsidRPr="0088042C">
        <w:rPr>
          <w:rFonts w:ascii="Verdana" w:hAnsi="Verdana"/>
          <w:color w:val="000000"/>
          <w:sz w:val="20"/>
          <w:szCs w:val="20"/>
        </w:rPr>
        <w:t xml:space="preserve">students and teachers on practical courses that require close hands-on teaching, such as hairdressing and barbering </w:t>
      </w:r>
    </w:p>
    <w:p w14:paraId="0000002A" w14:textId="77777777" w:rsidR="00D370DE" w:rsidRPr="0088042C" w:rsidRDefault="00B13D1D" w:rsidP="004C2960">
      <w:pPr>
        <w:numPr>
          <w:ilvl w:val="0"/>
          <w:numId w:val="8"/>
        </w:numPr>
        <w:pBdr>
          <w:top w:val="nil"/>
          <w:left w:val="nil"/>
          <w:bottom w:val="nil"/>
          <w:right w:val="nil"/>
          <w:between w:val="nil"/>
        </w:pBdr>
        <w:spacing w:after="0"/>
        <w:jc w:val="both"/>
        <w:rPr>
          <w:rFonts w:ascii="Verdana" w:hAnsi="Verdana"/>
          <w:sz w:val="20"/>
          <w:szCs w:val="20"/>
        </w:rPr>
      </w:pPr>
      <w:r w:rsidRPr="0088042C">
        <w:rPr>
          <w:rFonts w:ascii="Verdana" w:hAnsi="Verdana"/>
          <w:color w:val="000000"/>
          <w:sz w:val="20"/>
          <w:szCs w:val="20"/>
        </w:rPr>
        <w:t xml:space="preserve">students who have played on sports teams together </w:t>
      </w:r>
    </w:p>
    <w:p w14:paraId="0000002B" w14:textId="77777777" w:rsidR="00D370DE" w:rsidRPr="0088042C" w:rsidRDefault="00B13D1D" w:rsidP="004C2960">
      <w:pPr>
        <w:numPr>
          <w:ilvl w:val="0"/>
          <w:numId w:val="8"/>
        </w:numPr>
        <w:pBdr>
          <w:top w:val="nil"/>
          <w:left w:val="nil"/>
          <w:bottom w:val="nil"/>
          <w:right w:val="nil"/>
          <w:between w:val="nil"/>
        </w:pBdr>
        <w:jc w:val="both"/>
        <w:rPr>
          <w:rFonts w:ascii="Verdana" w:hAnsi="Verdana"/>
          <w:sz w:val="20"/>
          <w:szCs w:val="20"/>
        </w:rPr>
      </w:pPr>
      <w:r w:rsidRPr="0088042C">
        <w:rPr>
          <w:rFonts w:ascii="Verdana" w:hAnsi="Verdana"/>
          <w:color w:val="000000"/>
          <w:sz w:val="20"/>
          <w:szCs w:val="20"/>
        </w:rPr>
        <w:t>students and teachers who have mixed in the same classroom</w:t>
      </w:r>
    </w:p>
    <w:p w14:paraId="0000002C" w14:textId="77777777" w:rsidR="00D370DE" w:rsidRPr="0088042C" w:rsidRDefault="00B13D1D" w:rsidP="004C2960">
      <w:pPr>
        <w:jc w:val="both"/>
        <w:rPr>
          <w:rFonts w:ascii="Verdana" w:hAnsi="Verdana"/>
          <w:sz w:val="20"/>
          <w:szCs w:val="20"/>
        </w:rPr>
      </w:pPr>
      <w:r w:rsidRPr="0088042C">
        <w:rPr>
          <w:rFonts w:ascii="Verdana" w:hAnsi="Verdana"/>
          <w:sz w:val="20"/>
          <w:szCs w:val="20"/>
        </w:rPr>
        <w:t>If the thresholds above are reached, school will consult with Warrington Education and Public Health Team to discuss if further measures are needed the mechanism for doing this is detailed below.</w:t>
      </w:r>
    </w:p>
    <w:p w14:paraId="0000002D" w14:textId="77777777" w:rsidR="00D370DE" w:rsidRPr="0088042C" w:rsidRDefault="00B13D1D" w:rsidP="004C2960">
      <w:pPr>
        <w:jc w:val="both"/>
        <w:rPr>
          <w:rFonts w:ascii="Verdana" w:hAnsi="Verdana"/>
          <w:sz w:val="20"/>
          <w:szCs w:val="20"/>
        </w:rPr>
      </w:pPr>
      <w:r w:rsidRPr="0088042C">
        <w:rPr>
          <w:rFonts w:ascii="Verdana" w:hAnsi="Verdana"/>
          <w:sz w:val="20"/>
          <w:szCs w:val="20"/>
        </w:rPr>
        <w:t xml:space="preserve">Public health advice will be sought if a pupil, student, </w:t>
      </w:r>
      <w:proofErr w:type="gramStart"/>
      <w:r w:rsidRPr="0088042C">
        <w:rPr>
          <w:rFonts w:ascii="Verdana" w:hAnsi="Verdana"/>
          <w:sz w:val="20"/>
          <w:szCs w:val="20"/>
        </w:rPr>
        <w:t>child</w:t>
      </w:r>
      <w:proofErr w:type="gramEnd"/>
      <w:r w:rsidRPr="0088042C">
        <w:rPr>
          <w:rFonts w:ascii="Verdana" w:hAnsi="Verdana"/>
          <w:sz w:val="20"/>
          <w:szCs w:val="20"/>
        </w:rPr>
        <w:t xml:space="preserve"> or staff member is admitted to hospital with COVID-19. This will be done by contacting Public Health Warrington and Warrington Education Team. Hospitalisation could indicate increased severity of illness or a new variant of concern. Settings may be offered public health support in managing risk assessments and communicating with staff and parents.</w:t>
      </w:r>
    </w:p>
    <w:p w14:paraId="0000002E" w14:textId="77777777" w:rsidR="00D370DE" w:rsidRPr="0088042C" w:rsidRDefault="00B13D1D" w:rsidP="004C2960">
      <w:pPr>
        <w:jc w:val="both"/>
        <w:rPr>
          <w:rFonts w:ascii="Verdana" w:hAnsi="Verdana"/>
          <w:b/>
          <w:sz w:val="20"/>
          <w:szCs w:val="20"/>
        </w:rPr>
      </w:pPr>
      <w:r w:rsidRPr="0088042C">
        <w:rPr>
          <w:rFonts w:ascii="Verdana" w:hAnsi="Verdana"/>
          <w:b/>
          <w:sz w:val="20"/>
          <w:szCs w:val="20"/>
        </w:rPr>
        <w:t xml:space="preserve">3.0 </w:t>
      </w:r>
      <w:r w:rsidRPr="0088042C">
        <w:rPr>
          <w:rFonts w:ascii="Verdana" w:hAnsi="Verdana"/>
          <w:b/>
          <w:sz w:val="20"/>
          <w:szCs w:val="20"/>
        </w:rPr>
        <w:tab/>
        <w:t>Contingency planning</w:t>
      </w:r>
    </w:p>
    <w:p w14:paraId="0000002F" w14:textId="77777777" w:rsidR="00D370DE" w:rsidRPr="0088042C" w:rsidRDefault="00B13D1D" w:rsidP="004C2960">
      <w:pPr>
        <w:jc w:val="both"/>
        <w:rPr>
          <w:rFonts w:ascii="Verdana" w:hAnsi="Verdana"/>
          <w:b/>
          <w:sz w:val="20"/>
          <w:szCs w:val="20"/>
        </w:rPr>
      </w:pPr>
      <w:r w:rsidRPr="0088042C">
        <w:rPr>
          <w:rFonts w:ascii="Verdana" w:hAnsi="Verdana"/>
          <w:b/>
          <w:sz w:val="20"/>
          <w:szCs w:val="20"/>
        </w:rPr>
        <w:t xml:space="preserve">3.1 </w:t>
      </w:r>
      <w:r w:rsidRPr="0088042C">
        <w:rPr>
          <w:rFonts w:ascii="Verdana" w:hAnsi="Verdana"/>
          <w:b/>
          <w:sz w:val="20"/>
          <w:szCs w:val="20"/>
        </w:rPr>
        <w:tab/>
        <w:t>Working with Warrington Education and Public Health Team</w:t>
      </w:r>
    </w:p>
    <w:p w14:paraId="00000030" w14:textId="77777777" w:rsidR="00D370DE" w:rsidRPr="0088042C" w:rsidRDefault="00B13D1D" w:rsidP="004C2960">
      <w:pPr>
        <w:jc w:val="both"/>
        <w:rPr>
          <w:rFonts w:ascii="Verdana" w:hAnsi="Verdana"/>
          <w:sz w:val="20"/>
          <w:szCs w:val="20"/>
          <w:u w:val="single"/>
        </w:rPr>
      </w:pPr>
      <w:r w:rsidRPr="0088042C">
        <w:rPr>
          <w:rFonts w:ascii="Verdana" w:hAnsi="Verdana"/>
          <w:sz w:val="20"/>
          <w:szCs w:val="20"/>
        </w:rPr>
        <w:t xml:space="preserve">Where a pupil or staff member confirms a positive case of COVID-19, this information will be shared as soon as possible with the Education and Public Health team through the online survey tool </w:t>
      </w:r>
      <w:hyperlink r:id="rId10">
        <w:r w:rsidRPr="0088042C">
          <w:rPr>
            <w:rFonts w:ascii="Verdana" w:hAnsi="Verdana"/>
            <w:color w:val="0563C1"/>
            <w:sz w:val="20"/>
            <w:szCs w:val="20"/>
            <w:u w:val="single"/>
          </w:rPr>
          <w:t>https://www.smartsurvey.co.uk/s/wbcschoolsdataset/</w:t>
        </w:r>
      </w:hyperlink>
    </w:p>
    <w:p w14:paraId="00000031" w14:textId="77777777" w:rsidR="00D370DE" w:rsidRPr="0088042C" w:rsidRDefault="00B13D1D" w:rsidP="004C2960">
      <w:pPr>
        <w:jc w:val="both"/>
        <w:rPr>
          <w:rFonts w:ascii="Verdana" w:hAnsi="Verdana"/>
          <w:sz w:val="20"/>
          <w:szCs w:val="20"/>
        </w:rPr>
      </w:pPr>
      <w:r w:rsidRPr="0088042C">
        <w:rPr>
          <w:rFonts w:ascii="Verdana" w:hAnsi="Verdana"/>
          <w:sz w:val="20"/>
          <w:szCs w:val="20"/>
        </w:rPr>
        <w:t>Information shared will allow the local authority who are responsible for managing localised outbreaks to provide timely support and advice.</w:t>
      </w:r>
    </w:p>
    <w:p w14:paraId="00000032" w14:textId="77777777" w:rsidR="00D370DE" w:rsidRPr="0088042C" w:rsidRDefault="00B13D1D" w:rsidP="004C2960">
      <w:pPr>
        <w:jc w:val="both"/>
        <w:rPr>
          <w:rFonts w:ascii="Verdana" w:hAnsi="Verdana"/>
          <w:sz w:val="20"/>
          <w:szCs w:val="20"/>
        </w:rPr>
      </w:pPr>
      <w:r w:rsidRPr="0088042C">
        <w:rPr>
          <w:rFonts w:ascii="Verdana" w:hAnsi="Verdana"/>
          <w:sz w:val="20"/>
          <w:szCs w:val="20"/>
        </w:rPr>
        <w:t xml:space="preserve">The Director of Public Health Warrington or the Public Health Team may give schools advice reflecting the local situation. In areas where rates are high, this may include advice that local circumstances mean that the thresholds for extra action can be higher than set out above. If they judge that additional action should be taken, they might advise school to take some or </w:t>
      </w:r>
      <w:proofErr w:type="gramStart"/>
      <w:r w:rsidRPr="0088042C">
        <w:rPr>
          <w:rFonts w:ascii="Verdana" w:hAnsi="Verdana"/>
          <w:sz w:val="20"/>
          <w:szCs w:val="20"/>
        </w:rPr>
        <w:t>all of</w:t>
      </w:r>
      <w:proofErr w:type="gramEnd"/>
      <w:r w:rsidRPr="0088042C">
        <w:rPr>
          <w:rFonts w:ascii="Verdana" w:hAnsi="Verdana"/>
          <w:sz w:val="20"/>
          <w:szCs w:val="20"/>
        </w:rPr>
        <w:t xml:space="preserve"> the other measures described in this document.</w:t>
      </w:r>
    </w:p>
    <w:p w14:paraId="00000033" w14:textId="77777777" w:rsidR="00D370DE" w:rsidRPr="0088042C" w:rsidRDefault="00B13D1D" w:rsidP="004C2960">
      <w:pPr>
        <w:jc w:val="both"/>
        <w:rPr>
          <w:rFonts w:ascii="Verdana" w:hAnsi="Verdana"/>
          <w:b/>
          <w:sz w:val="20"/>
          <w:szCs w:val="20"/>
        </w:rPr>
      </w:pPr>
      <w:r w:rsidRPr="0088042C">
        <w:rPr>
          <w:rFonts w:ascii="Verdana" w:hAnsi="Verdana"/>
          <w:b/>
          <w:sz w:val="20"/>
          <w:szCs w:val="20"/>
        </w:rPr>
        <w:t>3.2</w:t>
      </w:r>
      <w:r w:rsidRPr="0088042C">
        <w:rPr>
          <w:rFonts w:ascii="Verdana" w:hAnsi="Verdana"/>
          <w:b/>
          <w:sz w:val="20"/>
          <w:szCs w:val="20"/>
        </w:rPr>
        <w:tab/>
        <w:t>Baseline Measures</w:t>
      </w:r>
    </w:p>
    <w:p w14:paraId="00000034" w14:textId="77777777" w:rsidR="00D370DE" w:rsidRPr="0088042C" w:rsidRDefault="00B13D1D" w:rsidP="004C2960">
      <w:pPr>
        <w:jc w:val="both"/>
        <w:rPr>
          <w:rFonts w:ascii="Verdana" w:hAnsi="Verdana"/>
          <w:sz w:val="20"/>
          <w:szCs w:val="20"/>
        </w:rPr>
      </w:pPr>
      <w:r w:rsidRPr="0088042C">
        <w:rPr>
          <w:rFonts w:ascii="Verdana" w:hAnsi="Verdana"/>
          <w:sz w:val="20"/>
          <w:szCs w:val="20"/>
        </w:rPr>
        <w:t>The DFE Operational Guidance sets out baseline measures that all education settings should have in place to manage transmission of COVID-19. This includes:</w:t>
      </w:r>
    </w:p>
    <w:p w14:paraId="00000035" w14:textId="77777777" w:rsidR="00D370DE" w:rsidRPr="0088042C" w:rsidRDefault="00B13D1D" w:rsidP="004C2960">
      <w:pPr>
        <w:numPr>
          <w:ilvl w:val="0"/>
          <w:numId w:val="4"/>
        </w:numPr>
        <w:pBdr>
          <w:top w:val="nil"/>
          <w:left w:val="nil"/>
          <w:bottom w:val="nil"/>
          <w:right w:val="nil"/>
          <w:between w:val="nil"/>
        </w:pBdr>
        <w:spacing w:after="0" w:line="276" w:lineRule="auto"/>
        <w:jc w:val="both"/>
        <w:rPr>
          <w:rFonts w:ascii="Verdana" w:hAnsi="Verdana"/>
          <w:color w:val="000000"/>
          <w:sz w:val="20"/>
          <w:szCs w:val="20"/>
        </w:rPr>
      </w:pPr>
      <w:r w:rsidRPr="0088042C">
        <w:rPr>
          <w:rFonts w:ascii="Verdana" w:hAnsi="Verdana"/>
          <w:color w:val="000000"/>
          <w:sz w:val="20"/>
          <w:szCs w:val="20"/>
        </w:rPr>
        <w:t>Ensuring good hand hygiene for everyone</w:t>
      </w:r>
    </w:p>
    <w:p w14:paraId="00000036" w14:textId="77777777" w:rsidR="00D370DE" w:rsidRPr="0088042C" w:rsidRDefault="00B13D1D" w:rsidP="004C2960">
      <w:pPr>
        <w:numPr>
          <w:ilvl w:val="0"/>
          <w:numId w:val="4"/>
        </w:numPr>
        <w:pBdr>
          <w:top w:val="nil"/>
          <w:left w:val="nil"/>
          <w:bottom w:val="nil"/>
          <w:right w:val="nil"/>
          <w:between w:val="nil"/>
        </w:pBdr>
        <w:spacing w:after="0" w:line="276" w:lineRule="auto"/>
        <w:jc w:val="both"/>
        <w:rPr>
          <w:rFonts w:ascii="Verdana" w:hAnsi="Verdana"/>
          <w:color w:val="000000"/>
          <w:sz w:val="20"/>
          <w:szCs w:val="20"/>
        </w:rPr>
      </w:pPr>
      <w:r w:rsidRPr="0088042C">
        <w:rPr>
          <w:rFonts w:ascii="Verdana" w:hAnsi="Verdana"/>
          <w:color w:val="000000"/>
          <w:sz w:val="20"/>
          <w:szCs w:val="20"/>
        </w:rPr>
        <w:t>Maintaining appropriate cleaning regimes</w:t>
      </w:r>
    </w:p>
    <w:p w14:paraId="00000037" w14:textId="77777777" w:rsidR="00D370DE" w:rsidRPr="0088042C" w:rsidRDefault="00B13D1D" w:rsidP="004C2960">
      <w:pPr>
        <w:numPr>
          <w:ilvl w:val="0"/>
          <w:numId w:val="4"/>
        </w:numPr>
        <w:pBdr>
          <w:top w:val="nil"/>
          <w:left w:val="nil"/>
          <w:bottom w:val="nil"/>
          <w:right w:val="nil"/>
          <w:between w:val="nil"/>
        </w:pBdr>
        <w:spacing w:after="0" w:line="276" w:lineRule="auto"/>
        <w:jc w:val="both"/>
        <w:rPr>
          <w:rFonts w:ascii="Verdana" w:hAnsi="Verdana"/>
          <w:color w:val="000000"/>
          <w:sz w:val="20"/>
          <w:szCs w:val="20"/>
        </w:rPr>
      </w:pPr>
      <w:r w:rsidRPr="0088042C">
        <w:rPr>
          <w:rFonts w:ascii="Verdana" w:hAnsi="Verdana"/>
          <w:color w:val="000000"/>
          <w:sz w:val="20"/>
          <w:szCs w:val="20"/>
        </w:rPr>
        <w:t>Keeping spaces well ventilated</w:t>
      </w:r>
    </w:p>
    <w:p w14:paraId="00000038" w14:textId="77777777" w:rsidR="00D370DE" w:rsidRPr="0088042C" w:rsidRDefault="00B13D1D" w:rsidP="004C2960">
      <w:pPr>
        <w:numPr>
          <w:ilvl w:val="0"/>
          <w:numId w:val="4"/>
        </w:numPr>
        <w:pBdr>
          <w:top w:val="nil"/>
          <w:left w:val="nil"/>
          <w:bottom w:val="nil"/>
          <w:right w:val="nil"/>
          <w:between w:val="nil"/>
        </w:pBdr>
        <w:spacing w:line="276" w:lineRule="auto"/>
        <w:jc w:val="both"/>
        <w:rPr>
          <w:rFonts w:ascii="Verdana" w:hAnsi="Verdana"/>
          <w:color w:val="000000"/>
          <w:sz w:val="20"/>
          <w:szCs w:val="20"/>
        </w:rPr>
      </w:pPr>
      <w:r w:rsidRPr="0088042C">
        <w:rPr>
          <w:rFonts w:ascii="Verdana" w:hAnsi="Verdana"/>
          <w:color w:val="000000"/>
          <w:sz w:val="20"/>
          <w:szCs w:val="20"/>
        </w:rPr>
        <w:t xml:space="preserve">Following public health advice regarding testing, self-isolation and managing confirmed cases of Covid-19 </w:t>
      </w:r>
    </w:p>
    <w:p w14:paraId="00000039" w14:textId="77777777" w:rsidR="00D370DE" w:rsidRPr="0088042C" w:rsidRDefault="00B13D1D" w:rsidP="004C2960">
      <w:pPr>
        <w:jc w:val="both"/>
        <w:rPr>
          <w:rFonts w:ascii="Verdana" w:hAnsi="Verdana"/>
          <w:sz w:val="20"/>
          <w:szCs w:val="20"/>
        </w:rPr>
      </w:pPr>
      <w:r w:rsidRPr="0088042C">
        <w:rPr>
          <w:rFonts w:ascii="Verdana" w:hAnsi="Verdana"/>
          <w:sz w:val="20"/>
          <w:szCs w:val="20"/>
        </w:rPr>
        <w:t xml:space="preserve">At the point of reaching a threshold, school will review and reinforce the testing, </w:t>
      </w:r>
      <w:proofErr w:type="gramStart"/>
      <w:r w:rsidRPr="0088042C">
        <w:rPr>
          <w:rFonts w:ascii="Verdana" w:hAnsi="Verdana"/>
          <w:sz w:val="20"/>
          <w:szCs w:val="20"/>
        </w:rPr>
        <w:t>hygiene</w:t>
      </w:r>
      <w:proofErr w:type="gramEnd"/>
      <w:r w:rsidRPr="0088042C">
        <w:rPr>
          <w:rFonts w:ascii="Verdana" w:hAnsi="Verdana"/>
          <w:sz w:val="20"/>
          <w:szCs w:val="20"/>
        </w:rPr>
        <w:t xml:space="preserve"> and ventilation measures already in place. </w:t>
      </w:r>
    </w:p>
    <w:p w14:paraId="0000003A" w14:textId="77777777" w:rsidR="00D370DE" w:rsidRPr="0088042C" w:rsidRDefault="00B13D1D" w:rsidP="004C2960">
      <w:pPr>
        <w:jc w:val="both"/>
        <w:rPr>
          <w:rFonts w:ascii="Verdana" w:hAnsi="Verdana"/>
          <w:b/>
          <w:sz w:val="20"/>
          <w:szCs w:val="20"/>
        </w:rPr>
      </w:pPr>
      <w:r w:rsidRPr="0088042C">
        <w:rPr>
          <w:rFonts w:ascii="Verdana" w:hAnsi="Verdana"/>
          <w:b/>
          <w:sz w:val="20"/>
          <w:szCs w:val="20"/>
        </w:rPr>
        <w:lastRenderedPageBreak/>
        <w:t>3.3</w:t>
      </w:r>
      <w:r w:rsidRPr="0088042C">
        <w:rPr>
          <w:rFonts w:ascii="Verdana" w:hAnsi="Verdana"/>
          <w:b/>
          <w:sz w:val="20"/>
          <w:szCs w:val="20"/>
        </w:rPr>
        <w:tab/>
        <w:t>Details of the types of Control Measures that could be considered in the event of an outbreak in school</w:t>
      </w:r>
    </w:p>
    <w:p w14:paraId="0000003B" w14:textId="77777777" w:rsidR="00D370DE" w:rsidRPr="0088042C" w:rsidRDefault="00B13D1D" w:rsidP="004C2960">
      <w:pPr>
        <w:jc w:val="both"/>
        <w:rPr>
          <w:rFonts w:ascii="Verdana" w:hAnsi="Verdana"/>
          <w:sz w:val="20"/>
          <w:szCs w:val="20"/>
        </w:rPr>
      </w:pPr>
      <w:r w:rsidRPr="0088042C">
        <w:rPr>
          <w:rFonts w:ascii="Verdana" w:hAnsi="Verdana"/>
          <w:sz w:val="20"/>
          <w:szCs w:val="20"/>
        </w:rPr>
        <w:t xml:space="preserve">Wherever additional measures are considered, the objective is to maximise the number of children and young people in face-to-face teaching and minimise control measures that disrupt education, balanced against the risks of COVID-19 transmission. </w:t>
      </w:r>
    </w:p>
    <w:p w14:paraId="0000003C" w14:textId="77777777" w:rsidR="00D370DE" w:rsidRPr="0088042C" w:rsidRDefault="00B13D1D" w:rsidP="004C2960">
      <w:pPr>
        <w:jc w:val="both"/>
        <w:rPr>
          <w:rFonts w:ascii="Verdana" w:hAnsi="Verdana"/>
          <w:sz w:val="20"/>
          <w:szCs w:val="20"/>
          <w:highlight w:val="yellow"/>
        </w:rPr>
      </w:pPr>
      <w:r w:rsidRPr="0088042C">
        <w:rPr>
          <w:rFonts w:ascii="Verdana" w:hAnsi="Verdana"/>
          <w:sz w:val="20"/>
          <w:szCs w:val="20"/>
        </w:rPr>
        <w:t xml:space="preserve">The following measures, which are not in any </w:t>
      </w:r>
      <w:proofErr w:type="gramStart"/>
      <w:r w:rsidRPr="0088042C">
        <w:rPr>
          <w:rFonts w:ascii="Verdana" w:hAnsi="Verdana"/>
          <w:sz w:val="20"/>
          <w:szCs w:val="20"/>
        </w:rPr>
        <w:t>particular order</w:t>
      </w:r>
      <w:proofErr w:type="gramEnd"/>
      <w:r w:rsidRPr="0088042C">
        <w:rPr>
          <w:rFonts w:ascii="Verdana" w:hAnsi="Verdana"/>
          <w:sz w:val="20"/>
          <w:szCs w:val="20"/>
        </w:rPr>
        <w:t xml:space="preserve"> and are not exhaustive, would be considered in the event of an outbreak in school. Any measures put in place would be for the shortest </w:t>
      </w:r>
      <w:proofErr w:type="gramStart"/>
      <w:r w:rsidRPr="0088042C">
        <w:rPr>
          <w:rFonts w:ascii="Verdana" w:hAnsi="Verdana"/>
          <w:sz w:val="20"/>
          <w:szCs w:val="20"/>
        </w:rPr>
        <w:t>period of time</w:t>
      </w:r>
      <w:proofErr w:type="gramEnd"/>
      <w:r w:rsidRPr="0088042C">
        <w:rPr>
          <w:rFonts w:ascii="Verdana" w:hAnsi="Verdana"/>
          <w:sz w:val="20"/>
          <w:szCs w:val="20"/>
        </w:rPr>
        <w:t xml:space="preserve"> possible, and as a last resort following consultation with Warrington Public Health and the Education Team:</w:t>
      </w:r>
    </w:p>
    <w:p w14:paraId="0000003D" w14:textId="77777777" w:rsidR="00D370DE" w:rsidRPr="0088042C" w:rsidRDefault="00B13D1D" w:rsidP="004C2960">
      <w:pPr>
        <w:numPr>
          <w:ilvl w:val="0"/>
          <w:numId w:val="6"/>
        </w:numPr>
        <w:pBdr>
          <w:top w:val="nil"/>
          <w:left w:val="nil"/>
          <w:bottom w:val="nil"/>
          <w:right w:val="nil"/>
          <w:between w:val="nil"/>
        </w:pBdr>
        <w:spacing w:after="0"/>
        <w:rPr>
          <w:rFonts w:ascii="Verdana" w:hAnsi="Verdana"/>
          <w:sz w:val="20"/>
          <w:szCs w:val="20"/>
        </w:rPr>
      </w:pPr>
      <w:r w:rsidRPr="0088042C">
        <w:rPr>
          <w:rFonts w:ascii="Verdana" w:hAnsi="Verdana"/>
          <w:color w:val="000000"/>
          <w:sz w:val="20"/>
          <w:szCs w:val="20"/>
        </w:rPr>
        <w:t>Reintroducing face coverings for staff/visitors in all educational settings/staff communal areas and for pupils/students in secondary school and college</w:t>
      </w:r>
      <w:r w:rsidRPr="0088042C">
        <w:rPr>
          <w:rFonts w:ascii="Verdana" w:hAnsi="Verdana"/>
          <w:color w:val="000000"/>
          <w:sz w:val="20"/>
          <w:szCs w:val="20"/>
        </w:rPr>
        <w:br/>
      </w:r>
    </w:p>
    <w:p w14:paraId="0000003E" w14:textId="77777777" w:rsidR="00D370DE" w:rsidRPr="0088042C" w:rsidRDefault="00B13D1D" w:rsidP="004C2960">
      <w:pPr>
        <w:numPr>
          <w:ilvl w:val="0"/>
          <w:numId w:val="6"/>
        </w:numPr>
        <w:pBdr>
          <w:top w:val="nil"/>
          <w:left w:val="nil"/>
          <w:bottom w:val="nil"/>
          <w:right w:val="nil"/>
          <w:between w:val="nil"/>
        </w:pBdr>
        <w:spacing w:after="0"/>
        <w:rPr>
          <w:rFonts w:ascii="Verdana" w:hAnsi="Verdana"/>
          <w:sz w:val="20"/>
          <w:szCs w:val="20"/>
        </w:rPr>
      </w:pPr>
      <w:r w:rsidRPr="0088042C">
        <w:rPr>
          <w:rFonts w:ascii="Verdana" w:hAnsi="Verdana"/>
          <w:color w:val="000000"/>
          <w:sz w:val="20"/>
          <w:szCs w:val="20"/>
        </w:rPr>
        <w:t>Reinstating on site lateral flow testing in secondary schools and colleges</w:t>
      </w:r>
      <w:r w:rsidRPr="0088042C">
        <w:rPr>
          <w:rFonts w:ascii="Verdana" w:hAnsi="Verdana"/>
          <w:color w:val="000000"/>
          <w:sz w:val="20"/>
          <w:szCs w:val="20"/>
        </w:rPr>
        <w:br/>
      </w:r>
    </w:p>
    <w:p w14:paraId="0000003F" w14:textId="77777777" w:rsidR="00D370DE" w:rsidRPr="0088042C" w:rsidRDefault="00B13D1D" w:rsidP="004C2960">
      <w:pPr>
        <w:numPr>
          <w:ilvl w:val="0"/>
          <w:numId w:val="6"/>
        </w:numPr>
        <w:pBdr>
          <w:top w:val="nil"/>
          <w:left w:val="nil"/>
          <w:bottom w:val="nil"/>
          <w:right w:val="nil"/>
          <w:between w:val="nil"/>
        </w:pBdr>
        <w:spacing w:after="0"/>
        <w:rPr>
          <w:rFonts w:ascii="Verdana" w:hAnsi="Verdana"/>
          <w:sz w:val="20"/>
          <w:szCs w:val="20"/>
        </w:rPr>
      </w:pPr>
      <w:r w:rsidRPr="0088042C">
        <w:rPr>
          <w:rFonts w:ascii="Verdana" w:hAnsi="Verdana"/>
          <w:color w:val="000000"/>
          <w:sz w:val="20"/>
          <w:szCs w:val="20"/>
        </w:rPr>
        <w:t>Increasing the frequency of testing</w:t>
      </w:r>
      <w:r w:rsidRPr="0088042C">
        <w:rPr>
          <w:rFonts w:ascii="Verdana" w:hAnsi="Verdana"/>
          <w:color w:val="000000"/>
          <w:sz w:val="20"/>
          <w:szCs w:val="20"/>
        </w:rPr>
        <w:br/>
      </w:r>
    </w:p>
    <w:p w14:paraId="00000040" w14:textId="77777777" w:rsidR="00D370DE" w:rsidRPr="0088042C" w:rsidRDefault="00B13D1D" w:rsidP="004C2960">
      <w:pPr>
        <w:numPr>
          <w:ilvl w:val="0"/>
          <w:numId w:val="6"/>
        </w:numPr>
        <w:pBdr>
          <w:top w:val="nil"/>
          <w:left w:val="nil"/>
          <w:bottom w:val="nil"/>
          <w:right w:val="nil"/>
          <w:between w:val="nil"/>
        </w:pBdr>
        <w:spacing w:after="0"/>
        <w:rPr>
          <w:rFonts w:ascii="Verdana" w:hAnsi="Verdana"/>
          <w:sz w:val="20"/>
          <w:szCs w:val="20"/>
        </w:rPr>
      </w:pPr>
      <w:r w:rsidRPr="0088042C">
        <w:rPr>
          <w:rFonts w:ascii="Verdana" w:hAnsi="Verdana"/>
          <w:color w:val="000000"/>
          <w:sz w:val="20"/>
          <w:szCs w:val="20"/>
        </w:rPr>
        <w:t xml:space="preserve">Limiting educational visits including residential visits and parental attendance </w:t>
      </w:r>
      <w:r w:rsidRPr="0088042C">
        <w:rPr>
          <w:rFonts w:ascii="Verdana" w:hAnsi="Verdana"/>
          <w:color w:val="000000"/>
          <w:sz w:val="20"/>
          <w:szCs w:val="20"/>
        </w:rPr>
        <w:br/>
      </w:r>
    </w:p>
    <w:p w14:paraId="00000041" w14:textId="77777777" w:rsidR="00D370DE" w:rsidRPr="0088042C" w:rsidRDefault="00B13D1D" w:rsidP="004C2960">
      <w:pPr>
        <w:numPr>
          <w:ilvl w:val="0"/>
          <w:numId w:val="6"/>
        </w:numPr>
        <w:pBdr>
          <w:top w:val="nil"/>
          <w:left w:val="nil"/>
          <w:bottom w:val="nil"/>
          <w:right w:val="nil"/>
          <w:between w:val="nil"/>
        </w:pBdr>
        <w:spacing w:after="0"/>
        <w:rPr>
          <w:rFonts w:ascii="Verdana" w:hAnsi="Verdana"/>
          <w:sz w:val="20"/>
          <w:szCs w:val="20"/>
        </w:rPr>
      </w:pPr>
      <w:r w:rsidRPr="0088042C">
        <w:rPr>
          <w:rFonts w:ascii="Verdana" w:hAnsi="Verdana"/>
          <w:color w:val="000000"/>
          <w:sz w:val="20"/>
          <w:szCs w:val="20"/>
        </w:rPr>
        <w:t>Restricting attendance such as sending home a class or year group (in extreme cases)</w:t>
      </w:r>
      <w:r w:rsidRPr="0088042C">
        <w:rPr>
          <w:rFonts w:ascii="Verdana" w:hAnsi="Verdana"/>
          <w:color w:val="000000"/>
          <w:sz w:val="20"/>
          <w:szCs w:val="20"/>
        </w:rPr>
        <w:br/>
      </w:r>
    </w:p>
    <w:p w14:paraId="00000042" w14:textId="77777777" w:rsidR="00D370DE" w:rsidRPr="0088042C" w:rsidRDefault="00B13D1D" w:rsidP="004C2960">
      <w:pPr>
        <w:numPr>
          <w:ilvl w:val="0"/>
          <w:numId w:val="6"/>
        </w:numPr>
        <w:pBdr>
          <w:top w:val="nil"/>
          <w:left w:val="nil"/>
          <w:bottom w:val="nil"/>
          <w:right w:val="nil"/>
          <w:between w:val="nil"/>
        </w:pBdr>
        <w:rPr>
          <w:rFonts w:ascii="Verdana" w:hAnsi="Verdana"/>
          <w:sz w:val="20"/>
          <w:szCs w:val="20"/>
        </w:rPr>
      </w:pPr>
      <w:r w:rsidRPr="0088042C">
        <w:rPr>
          <w:rFonts w:ascii="Verdana" w:hAnsi="Verdana"/>
          <w:color w:val="000000"/>
          <w:sz w:val="20"/>
          <w:szCs w:val="20"/>
        </w:rPr>
        <w:t>Reintroducing groups/bubbles</w:t>
      </w:r>
      <w:r w:rsidRPr="0088042C">
        <w:rPr>
          <w:rFonts w:ascii="Verdana" w:hAnsi="Verdana"/>
          <w:color w:val="000000"/>
          <w:sz w:val="20"/>
          <w:szCs w:val="20"/>
        </w:rPr>
        <w:br/>
      </w:r>
    </w:p>
    <w:p w14:paraId="00000043" w14:textId="77777777" w:rsidR="00D370DE" w:rsidRPr="0088042C" w:rsidRDefault="00B13D1D" w:rsidP="004C2960">
      <w:pPr>
        <w:jc w:val="both"/>
        <w:rPr>
          <w:rFonts w:ascii="Verdana" w:hAnsi="Verdana"/>
          <w:sz w:val="20"/>
          <w:szCs w:val="20"/>
        </w:rPr>
      </w:pPr>
      <w:r w:rsidRPr="0088042C">
        <w:rPr>
          <w:rFonts w:ascii="Verdana" w:hAnsi="Verdana"/>
          <w:sz w:val="20"/>
          <w:szCs w:val="20"/>
        </w:rPr>
        <w:t xml:space="preserve"> (See Action Plan Template in Appendix 1) </w:t>
      </w:r>
    </w:p>
    <w:p w14:paraId="00000044" w14:textId="77777777" w:rsidR="00D370DE" w:rsidRPr="0088042C" w:rsidRDefault="00B13D1D" w:rsidP="004C2960">
      <w:pPr>
        <w:jc w:val="both"/>
        <w:rPr>
          <w:rFonts w:ascii="Verdana" w:hAnsi="Verdana"/>
          <w:b/>
          <w:sz w:val="20"/>
          <w:szCs w:val="20"/>
        </w:rPr>
      </w:pPr>
      <w:r w:rsidRPr="0088042C">
        <w:rPr>
          <w:rFonts w:ascii="Verdana" w:hAnsi="Verdana"/>
          <w:b/>
          <w:sz w:val="20"/>
          <w:szCs w:val="20"/>
        </w:rPr>
        <w:t>3.4</w:t>
      </w:r>
      <w:r w:rsidRPr="0088042C">
        <w:rPr>
          <w:rFonts w:ascii="Verdana" w:hAnsi="Verdana"/>
          <w:b/>
          <w:sz w:val="20"/>
          <w:szCs w:val="20"/>
        </w:rPr>
        <w:tab/>
        <w:t>Ensuring that every child / student receives the quantity and quality of education and support to which they are entitled in the event of an outbreak in school</w:t>
      </w:r>
    </w:p>
    <w:p w14:paraId="00000045" w14:textId="77777777" w:rsidR="00D370DE" w:rsidRPr="000928B6" w:rsidRDefault="00B13D1D" w:rsidP="004C2960">
      <w:pPr>
        <w:jc w:val="both"/>
        <w:rPr>
          <w:rFonts w:ascii="Verdana" w:hAnsi="Verdana"/>
          <w:b/>
          <w:sz w:val="20"/>
          <w:szCs w:val="20"/>
        </w:rPr>
      </w:pPr>
      <w:r w:rsidRPr="000928B6">
        <w:rPr>
          <w:rFonts w:ascii="Verdana" w:hAnsi="Verdana"/>
          <w:b/>
          <w:sz w:val="20"/>
          <w:szCs w:val="20"/>
        </w:rPr>
        <w:t>3.41</w:t>
      </w:r>
      <w:r w:rsidRPr="000928B6">
        <w:rPr>
          <w:rFonts w:ascii="Verdana" w:hAnsi="Verdana"/>
          <w:b/>
          <w:sz w:val="20"/>
          <w:szCs w:val="20"/>
        </w:rPr>
        <w:tab/>
        <w:t xml:space="preserve">Remote education offer </w:t>
      </w:r>
    </w:p>
    <w:p w14:paraId="500329D2" w14:textId="1747FB44" w:rsidR="0088042C" w:rsidRPr="000928B6" w:rsidRDefault="00B13D1D" w:rsidP="004C2960">
      <w:pPr>
        <w:pStyle w:val="NormalWeb"/>
        <w:shd w:val="clear" w:color="auto" w:fill="FFFFFF"/>
        <w:spacing w:before="0" w:beforeAutospacing="0"/>
        <w:jc w:val="both"/>
        <w:rPr>
          <w:rFonts w:ascii="Verdana" w:hAnsi="Verdana"/>
          <w:color w:val="212529"/>
          <w:sz w:val="20"/>
          <w:szCs w:val="20"/>
        </w:rPr>
      </w:pPr>
      <w:proofErr w:type="gramStart"/>
      <w:r w:rsidRPr="000928B6">
        <w:rPr>
          <w:rFonts w:ascii="Verdana" w:hAnsi="Verdana"/>
          <w:sz w:val="20"/>
          <w:szCs w:val="20"/>
        </w:rPr>
        <w:t>In the event that</w:t>
      </w:r>
      <w:proofErr w:type="gramEnd"/>
      <w:r w:rsidRPr="000928B6">
        <w:rPr>
          <w:rFonts w:ascii="Verdana" w:hAnsi="Verdana"/>
          <w:sz w:val="20"/>
          <w:szCs w:val="20"/>
        </w:rPr>
        <w:t xml:space="preserve"> pupils need to work from home, high-quality remote learning will be provided for all students well enough to learn. </w:t>
      </w:r>
      <w:r w:rsidR="0088042C" w:rsidRPr="000928B6">
        <w:rPr>
          <w:rFonts w:ascii="Verdana" w:hAnsi="Verdana"/>
          <w:color w:val="212529"/>
          <w:sz w:val="20"/>
          <w:szCs w:val="20"/>
        </w:rPr>
        <w:t>In line with guidance published by the DfE on 7</w:t>
      </w:r>
      <w:r w:rsidR="0088042C" w:rsidRPr="000928B6">
        <w:rPr>
          <w:rFonts w:ascii="Verdana" w:hAnsi="Verdana"/>
          <w:color w:val="212529"/>
          <w:sz w:val="20"/>
          <w:szCs w:val="20"/>
          <w:vertAlign w:val="superscript"/>
        </w:rPr>
        <w:t>th</w:t>
      </w:r>
      <w:r w:rsidR="0088042C" w:rsidRPr="000928B6">
        <w:rPr>
          <w:rFonts w:ascii="Verdana" w:hAnsi="Verdana"/>
          <w:color w:val="212529"/>
          <w:sz w:val="20"/>
          <w:szCs w:val="20"/>
        </w:rPr>
        <w:t xml:space="preserve"> January the staff at Twiss Green Primary School will be providing a planned and well-sequenced curriculum so that knowledge and skills are built upon incrementally and will have systems in place for checking, daily, whether pupils are engaging with their work.  Mrs Fuller (A</w:t>
      </w:r>
      <w:r w:rsidR="004C2960" w:rsidRPr="000928B6">
        <w:rPr>
          <w:rFonts w:ascii="Verdana" w:hAnsi="Verdana"/>
          <w:color w:val="212529"/>
          <w:sz w:val="20"/>
          <w:szCs w:val="20"/>
        </w:rPr>
        <w:t>cting Head Teacher)</w:t>
      </w:r>
      <w:r w:rsidR="0088042C" w:rsidRPr="000928B6">
        <w:rPr>
          <w:rFonts w:ascii="Verdana" w:hAnsi="Verdana"/>
          <w:color w:val="212529"/>
          <w:sz w:val="20"/>
          <w:szCs w:val="20"/>
        </w:rPr>
        <w:t xml:space="preserve"> has overarching responsibility for the quality and delivery of remote education, she will ensure that provision meets expectations for remote education.  Where barriers exist in terms of children accessing remote education, the Headteacher will ensure that school-owned </w:t>
      </w:r>
      <w:r w:rsidR="004C2960" w:rsidRPr="000928B6">
        <w:rPr>
          <w:rFonts w:ascii="Verdana" w:hAnsi="Verdana"/>
          <w:color w:val="212529"/>
          <w:sz w:val="20"/>
          <w:szCs w:val="20"/>
        </w:rPr>
        <w:t>laptops</w:t>
      </w:r>
      <w:r w:rsidR="0088042C" w:rsidRPr="000928B6">
        <w:rPr>
          <w:rFonts w:ascii="Verdana" w:hAnsi="Verdana"/>
          <w:color w:val="212529"/>
          <w:sz w:val="20"/>
          <w:szCs w:val="20"/>
        </w:rPr>
        <w:t xml:space="preserve"> are distributed with a user agreement in place.</w:t>
      </w:r>
    </w:p>
    <w:p w14:paraId="246845A1" w14:textId="77777777" w:rsidR="0088042C" w:rsidRPr="000928B6" w:rsidRDefault="0088042C" w:rsidP="004C2960">
      <w:pPr>
        <w:pStyle w:val="NormalWeb"/>
        <w:shd w:val="clear" w:color="auto" w:fill="FFFFFF"/>
        <w:spacing w:before="0" w:beforeAutospacing="0"/>
        <w:jc w:val="both"/>
        <w:rPr>
          <w:rFonts w:ascii="Verdana" w:hAnsi="Verdana"/>
          <w:sz w:val="20"/>
          <w:szCs w:val="20"/>
        </w:rPr>
      </w:pPr>
      <w:r w:rsidRPr="000928B6">
        <w:rPr>
          <w:rFonts w:ascii="Verdana" w:hAnsi="Verdana"/>
          <w:color w:val="212529"/>
          <w:sz w:val="20"/>
          <w:szCs w:val="20"/>
        </w:rPr>
        <w:t xml:space="preserve">The teachers at Twiss Green Primary School </w:t>
      </w:r>
      <w:r w:rsidRPr="000928B6">
        <w:rPr>
          <w:rFonts w:ascii="Verdana" w:hAnsi="Verdana"/>
          <w:sz w:val="20"/>
          <w:szCs w:val="20"/>
        </w:rPr>
        <w:t>have agreed that</w:t>
      </w:r>
      <w:r w:rsidRPr="000928B6">
        <w:rPr>
          <w:rFonts w:ascii="Verdana" w:hAnsi="Verdana"/>
          <w:color w:val="212529"/>
          <w:sz w:val="20"/>
          <w:szCs w:val="20"/>
        </w:rPr>
        <w:t xml:space="preserve"> they will include both recorded and/or live direct teaching time, and time for pupils to complete tasks and assignments independently.  They have also provided parents with the following information:</w:t>
      </w:r>
    </w:p>
    <w:p w14:paraId="4F43F5AC" w14:textId="075D4477" w:rsidR="0088042C" w:rsidRPr="000928B6" w:rsidRDefault="0088042C" w:rsidP="004C2960">
      <w:pPr>
        <w:pStyle w:val="ListParagraph"/>
        <w:numPr>
          <w:ilvl w:val="0"/>
          <w:numId w:val="11"/>
        </w:numPr>
        <w:spacing w:after="200" w:line="276" w:lineRule="auto"/>
        <w:jc w:val="both"/>
        <w:rPr>
          <w:rFonts w:ascii="Verdana" w:hAnsi="Verdana"/>
          <w:sz w:val="20"/>
          <w:szCs w:val="20"/>
        </w:rPr>
      </w:pPr>
      <w:r w:rsidRPr="000928B6">
        <w:rPr>
          <w:rFonts w:ascii="Verdana" w:hAnsi="Verdana"/>
          <w:sz w:val="20"/>
          <w:szCs w:val="20"/>
        </w:rPr>
        <w:t xml:space="preserve">All parents have been asked to install the </w:t>
      </w:r>
      <w:r w:rsidR="004C2960" w:rsidRPr="000928B6">
        <w:rPr>
          <w:rFonts w:ascii="Verdana" w:hAnsi="Verdana"/>
          <w:sz w:val="20"/>
          <w:szCs w:val="20"/>
        </w:rPr>
        <w:t>‘</w:t>
      </w:r>
      <w:r w:rsidRPr="000928B6">
        <w:rPr>
          <w:rFonts w:ascii="Verdana" w:hAnsi="Verdana"/>
          <w:sz w:val="20"/>
          <w:szCs w:val="20"/>
        </w:rPr>
        <w:t>Seesaw Class App</w:t>
      </w:r>
      <w:r w:rsidR="004C2960" w:rsidRPr="000928B6">
        <w:rPr>
          <w:rFonts w:ascii="Verdana" w:hAnsi="Verdana"/>
          <w:sz w:val="20"/>
          <w:szCs w:val="20"/>
        </w:rPr>
        <w:t>’</w:t>
      </w:r>
      <w:r w:rsidRPr="000928B6">
        <w:rPr>
          <w:rFonts w:ascii="Verdana" w:hAnsi="Verdana"/>
          <w:sz w:val="20"/>
          <w:szCs w:val="20"/>
        </w:rPr>
        <w:t xml:space="preserve"> which is used by teachers to upload work for the children to complete and submit and for the teachers to provide feedback. </w:t>
      </w:r>
    </w:p>
    <w:p w14:paraId="7D34AC8F" w14:textId="77777777" w:rsidR="0088042C" w:rsidRPr="000928B6" w:rsidRDefault="0088042C" w:rsidP="004C2960">
      <w:pPr>
        <w:pStyle w:val="ListParagraph"/>
        <w:numPr>
          <w:ilvl w:val="0"/>
          <w:numId w:val="11"/>
        </w:numPr>
        <w:spacing w:after="200" w:line="276" w:lineRule="auto"/>
        <w:jc w:val="both"/>
        <w:rPr>
          <w:rFonts w:ascii="Verdana" w:hAnsi="Verdana"/>
          <w:sz w:val="20"/>
          <w:szCs w:val="20"/>
        </w:rPr>
      </w:pPr>
      <w:r w:rsidRPr="000928B6">
        <w:rPr>
          <w:rFonts w:ascii="Verdana" w:hAnsi="Verdana"/>
          <w:color w:val="212529"/>
          <w:sz w:val="20"/>
          <w:szCs w:val="20"/>
        </w:rPr>
        <w:t>All children have been provided with printed resources, such as textbooks and workbooks, to structure learning.</w:t>
      </w:r>
    </w:p>
    <w:p w14:paraId="68CCEB6C" w14:textId="77777777" w:rsidR="0088042C" w:rsidRPr="000928B6" w:rsidRDefault="0088042C" w:rsidP="004C2960">
      <w:pPr>
        <w:pStyle w:val="ListParagraph"/>
        <w:numPr>
          <w:ilvl w:val="0"/>
          <w:numId w:val="11"/>
        </w:numPr>
        <w:spacing w:after="200" w:line="276" w:lineRule="auto"/>
        <w:jc w:val="both"/>
        <w:rPr>
          <w:rFonts w:ascii="Verdana" w:hAnsi="Verdana"/>
          <w:sz w:val="20"/>
          <w:szCs w:val="20"/>
        </w:rPr>
      </w:pPr>
      <w:r w:rsidRPr="000928B6">
        <w:rPr>
          <w:rFonts w:ascii="Verdana" w:hAnsi="Verdana"/>
          <w:sz w:val="20"/>
          <w:szCs w:val="20"/>
        </w:rPr>
        <w:t xml:space="preserve">Live sessions will be provided weekly for English, </w:t>
      </w:r>
      <w:proofErr w:type="gramStart"/>
      <w:r w:rsidRPr="000928B6">
        <w:rPr>
          <w:rFonts w:ascii="Verdana" w:hAnsi="Verdana"/>
          <w:sz w:val="20"/>
          <w:szCs w:val="20"/>
        </w:rPr>
        <w:t>maths</w:t>
      </w:r>
      <w:proofErr w:type="gramEnd"/>
      <w:r w:rsidRPr="000928B6">
        <w:rPr>
          <w:rFonts w:ascii="Verdana" w:hAnsi="Verdana"/>
          <w:sz w:val="20"/>
          <w:szCs w:val="20"/>
        </w:rPr>
        <w:t xml:space="preserve"> and wellbeing.</w:t>
      </w:r>
    </w:p>
    <w:p w14:paraId="187089A5" w14:textId="77777777" w:rsidR="0088042C" w:rsidRPr="000928B6" w:rsidRDefault="0088042C" w:rsidP="004C2960">
      <w:pPr>
        <w:pStyle w:val="ListParagraph"/>
        <w:numPr>
          <w:ilvl w:val="0"/>
          <w:numId w:val="11"/>
        </w:numPr>
        <w:spacing w:after="200" w:line="276" w:lineRule="auto"/>
        <w:jc w:val="both"/>
        <w:rPr>
          <w:rFonts w:ascii="Verdana" w:hAnsi="Verdana"/>
          <w:sz w:val="20"/>
          <w:szCs w:val="20"/>
        </w:rPr>
      </w:pPr>
      <w:r w:rsidRPr="000928B6">
        <w:rPr>
          <w:rFonts w:ascii="Verdana" w:hAnsi="Verdana"/>
          <w:sz w:val="20"/>
          <w:szCs w:val="20"/>
        </w:rPr>
        <w:t>The White Rose Scheme is used for teaching maths in all year groups. Direct feedback is given 2-3 times per week.</w:t>
      </w:r>
    </w:p>
    <w:p w14:paraId="305D38A3" w14:textId="77777777" w:rsidR="0088042C" w:rsidRPr="000928B6" w:rsidRDefault="0088042C" w:rsidP="004C2960">
      <w:pPr>
        <w:pStyle w:val="ListParagraph"/>
        <w:numPr>
          <w:ilvl w:val="0"/>
          <w:numId w:val="11"/>
        </w:numPr>
        <w:spacing w:after="200" w:line="276" w:lineRule="auto"/>
        <w:jc w:val="both"/>
        <w:rPr>
          <w:rFonts w:ascii="Verdana" w:hAnsi="Verdana"/>
          <w:sz w:val="20"/>
          <w:szCs w:val="20"/>
        </w:rPr>
      </w:pPr>
      <w:r w:rsidRPr="000928B6">
        <w:rPr>
          <w:rFonts w:ascii="Verdana" w:hAnsi="Verdana"/>
          <w:sz w:val="20"/>
          <w:szCs w:val="20"/>
        </w:rPr>
        <w:t>Bug Club is used in YR – Y4 to provide core reading.  </w:t>
      </w:r>
    </w:p>
    <w:p w14:paraId="035299D0" w14:textId="77777777" w:rsidR="0088042C" w:rsidRPr="000928B6" w:rsidRDefault="0088042C" w:rsidP="004C2960">
      <w:pPr>
        <w:pStyle w:val="ListParagraph"/>
        <w:numPr>
          <w:ilvl w:val="0"/>
          <w:numId w:val="11"/>
        </w:numPr>
        <w:spacing w:after="200" w:line="276" w:lineRule="auto"/>
        <w:jc w:val="both"/>
        <w:rPr>
          <w:rFonts w:ascii="Verdana" w:hAnsi="Verdana"/>
          <w:sz w:val="20"/>
          <w:szCs w:val="20"/>
        </w:rPr>
      </w:pPr>
      <w:r w:rsidRPr="000928B6">
        <w:rPr>
          <w:rFonts w:ascii="Verdana" w:hAnsi="Verdana"/>
          <w:sz w:val="20"/>
          <w:szCs w:val="20"/>
        </w:rPr>
        <w:t>Y5 and Y6 use a combination of Bug Club and Reading Plus. </w:t>
      </w:r>
    </w:p>
    <w:p w14:paraId="12E376D0" w14:textId="77777777" w:rsidR="0088042C" w:rsidRPr="000928B6" w:rsidRDefault="0088042C" w:rsidP="004C2960">
      <w:pPr>
        <w:pStyle w:val="ListParagraph"/>
        <w:numPr>
          <w:ilvl w:val="0"/>
          <w:numId w:val="11"/>
        </w:numPr>
        <w:spacing w:after="200" w:line="276" w:lineRule="auto"/>
        <w:jc w:val="both"/>
        <w:rPr>
          <w:rFonts w:ascii="Verdana" w:hAnsi="Verdana"/>
          <w:sz w:val="20"/>
          <w:szCs w:val="20"/>
        </w:rPr>
      </w:pPr>
      <w:r w:rsidRPr="000928B6">
        <w:rPr>
          <w:rFonts w:ascii="Verdana" w:hAnsi="Verdana"/>
          <w:sz w:val="20"/>
          <w:szCs w:val="20"/>
        </w:rPr>
        <w:t>Supplementary group reading books will be sent home where possible.</w:t>
      </w:r>
    </w:p>
    <w:p w14:paraId="3B51D086" w14:textId="77777777" w:rsidR="0088042C" w:rsidRPr="000928B6" w:rsidRDefault="0088042C" w:rsidP="004C2960">
      <w:pPr>
        <w:pStyle w:val="ListParagraph"/>
        <w:numPr>
          <w:ilvl w:val="0"/>
          <w:numId w:val="11"/>
        </w:numPr>
        <w:spacing w:after="200" w:line="276" w:lineRule="auto"/>
        <w:jc w:val="both"/>
        <w:rPr>
          <w:rFonts w:ascii="Verdana" w:hAnsi="Verdana"/>
          <w:sz w:val="20"/>
          <w:szCs w:val="20"/>
        </w:rPr>
      </w:pPr>
      <w:r w:rsidRPr="000928B6">
        <w:rPr>
          <w:rFonts w:ascii="Verdana" w:hAnsi="Verdana"/>
          <w:sz w:val="20"/>
          <w:szCs w:val="20"/>
        </w:rPr>
        <w:t>Teachers monitor the children’s work daily and provide feedback.</w:t>
      </w:r>
    </w:p>
    <w:p w14:paraId="4CB96FAF" w14:textId="201844A7" w:rsidR="0088042C" w:rsidRPr="000928B6" w:rsidRDefault="0088042C" w:rsidP="004C2960">
      <w:pPr>
        <w:pStyle w:val="ListParagraph"/>
        <w:numPr>
          <w:ilvl w:val="0"/>
          <w:numId w:val="11"/>
        </w:numPr>
        <w:spacing w:after="200" w:line="276" w:lineRule="auto"/>
        <w:jc w:val="both"/>
        <w:rPr>
          <w:rFonts w:ascii="Verdana" w:hAnsi="Verdana"/>
          <w:sz w:val="20"/>
          <w:szCs w:val="20"/>
        </w:rPr>
      </w:pPr>
      <w:r w:rsidRPr="000928B6">
        <w:rPr>
          <w:rFonts w:ascii="Verdana" w:hAnsi="Verdana"/>
          <w:sz w:val="20"/>
          <w:szCs w:val="20"/>
        </w:rPr>
        <w:t>Spelling is taught as it usually is.  </w:t>
      </w:r>
    </w:p>
    <w:p w14:paraId="00FE5F99" w14:textId="77777777" w:rsidR="0088042C" w:rsidRPr="000928B6" w:rsidRDefault="0088042C" w:rsidP="004C2960">
      <w:pPr>
        <w:pStyle w:val="ListParagraph"/>
        <w:numPr>
          <w:ilvl w:val="0"/>
          <w:numId w:val="11"/>
        </w:numPr>
        <w:spacing w:after="200" w:line="276" w:lineRule="auto"/>
        <w:jc w:val="both"/>
        <w:rPr>
          <w:rFonts w:ascii="Verdana" w:hAnsi="Verdana"/>
          <w:sz w:val="20"/>
          <w:szCs w:val="20"/>
        </w:rPr>
      </w:pPr>
      <w:r w:rsidRPr="000928B6">
        <w:rPr>
          <w:rFonts w:ascii="Verdana" w:hAnsi="Verdana"/>
          <w:sz w:val="20"/>
          <w:szCs w:val="20"/>
        </w:rPr>
        <w:t xml:space="preserve">Writing activities are planned so that the children receive teacher input </w:t>
      </w:r>
      <w:proofErr w:type="gramStart"/>
      <w:r w:rsidRPr="000928B6">
        <w:rPr>
          <w:rFonts w:ascii="Verdana" w:hAnsi="Verdana"/>
          <w:sz w:val="20"/>
          <w:szCs w:val="20"/>
        </w:rPr>
        <w:t>on a daily basis</w:t>
      </w:r>
      <w:proofErr w:type="gramEnd"/>
      <w:r w:rsidRPr="000928B6">
        <w:rPr>
          <w:rFonts w:ascii="Verdana" w:hAnsi="Verdana"/>
          <w:sz w:val="20"/>
          <w:szCs w:val="20"/>
        </w:rPr>
        <w:t>, leading to a finished piece of work once a fortnight - direct feedback is given 2-3 times per week</w:t>
      </w:r>
    </w:p>
    <w:p w14:paraId="39A62DF3" w14:textId="77777777" w:rsidR="0088042C" w:rsidRPr="000928B6" w:rsidRDefault="0088042C" w:rsidP="004C2960">
      <w:pPr>
        <w:pStyle w:val="ListParagraph"/>
        <w:numPr>
          <w:ilvl w:val="0"/>
          <w:numId w:val="11"/>
        </w:numPr>
        <w:spacing w:after="200" w:line="276" w:lineRule="auto"/>
        <w:jc w:val="both"/>
        <w:rPr>
          <w:rFonts w:ascii="Verdana" w:hAnsi="Verdana"/>
          <w:sz w:val="20"/>
          <w:szCs w:val="20"/>
        </w:rPr>
      </w:pPr>
      <w:r w:rsidRPr="000928B6">
        <w:rPr>
          <w:rFonts w:ascii="Verdana" w:hAnsi="Verdana"/>
          <w:sz w:val="20"/>
          <w:szCs w:val="20"/>
        </w:rPr>
        <w:t>Science themes are taught using resources from BBC, Twinkl etc</w:t>
      </w:r>
    </w:p>
    <w:p w14:paraId="373D940D" w14:textId="77777777" w:rsidR="0088042C" w:rsidRPr="000928B6" w:rsidRDefault="0088042C" w:rsidP="004C2960">
      <w:pPr>
        <w:pStyle w:val="ListParagraph"/>
        <w:numPr>
          <w:ilvl w:val="0"/>
          <w:numId w:val="11"/>
        </w:numPr>
        <w:spacing w:after="200" w:line="276" w:lineRule="auto"/>
        <w:jc w:val="both"/>
        <w:rPr>
          <w:rFonts w:ascii="Verdana" w:hAnsi="Verdana"/>
          <w:sz w:val="20"/>
          <w:szCs w:val="20"/>
        </w:rPr>
      </w:pPr>
      <w:r w:rsidRPr="000928B6">
        <w:rPr>
          <w:rFonts w:ascii="Verdana" w:hAnsi="Verdana"/>
          <w:sz w:val="20"/>
          <w:szCs w:val="20"/>
        </w:rPr>
        <w:lastRenderedPageBreak/>
        <w:t>Themed work tasks are provided on a weekly basis. Purple Mash may be used for this.</w:t>
      </w:r>
    </w:p>
    <w:p w14:paraId="506594AF" w14:textId="77777777" w:rsidR="0088042C" w:rsidRPr="000928B6" w:rsidRDefault="0088042C" w:rsidP="004C2960">
      <w:pPr>
        <w:pStyle w:val="ListParagraph"/>
        <w:numPr>
          <w:ilvl w:val="0"/>
          <w:numId w:val="11"/>
        </w:numPr>
        <w:spacing w:after="200" w:line="276" w:lineRule="auto"/>
        <w:jc w:val="both"/>
        <w:rPr>
          <w:rFonts w:ascii="Verdana" w:hAnsi="Verdana"/>
          <w:sz w:val="20"/>
          <w:szCs w:val="20"/>
        </w:rPr>
      </w:pPr>
      <w:r w:rsidRPr="000928B6">
        <w:rPr>
          <w:rFonts w:ascii="Verdana" w:hAnsi="Verdana"/>
          <w:sz w:val="20"/>
          <w:szCs w:val="20"/>
        </w:rPr>
        <w:t xml:space="preserve">Teachers will use the same reward systems as when in school: house points, </w:t>
      </w:r>
      <w:proofErr w:type="gramStart"/>
      <w:r w:rsidRPr="000928B6">
        <w:rPr>
          <w:rFonts w:ascii="Verdana" w:hAnsi="Verdana"/>
          <w:sz w:val="20"/>
          <w:szCs w:val="20"/>
        </w:rPr>
        <w:t>merits</w:t>
      </w:r>
      <w:proofErr w:type="gramEnd"/>
      <w:r w:rsidRPr="000928B6">
        <w:rPr>
          <w:rFonts w:ascii="Verdana" w:hAnsi="Verdana"/>
          <w:sz w:val="20"/>
          <w:szCs w:val="20"/>
        </w:rPr>
        <w:t xml:space="preserve"> and Headteachers Awards.</w:t>
      </w:r>
    </w:p>
    <w:p w14:paraId="6405CEDF" w14:textId="77777777" w:rsidR="0088042C" w:rsidRPr="000928B6" w:rsidRDefault="0088042C" w:rsidP="004C2960">
      <w:pPr>
        <w:pStyle w:val="NormalWeb"/>
        <w:shd w:val="clear" w:color="auto" w:fill="FFFFFF"/>
        <w:spacing w:before="0" w:beforeAutospacing="0" w:after="200" w:afterAutospacing="0"/>
        <w:jc w:val="both"/>
        <w:rPr>
          <w:rFonts w:ascii="Verdana" w:hAnsi="Verdana" w:cs="Calibri"/>
          <w:iCs/>
          <w:color w:val="000000"/>
          <w:sz w:val="20"/>
          <w:szCs w:val="20"/>
        </w:rPr>
      </w:pPr>
      <w:r w:rsidRPr="000928B6">
        <w:rPr>
          <w:rFonts w:ascii="Verdana" w:hAnsi="Verdana" w:cs="Calibri"/>
          <w:iCs/>
          <w:color w:val="000000"/>
          <w:sz w:val="20"/>
          <w:szCs w:val="20"/>
        </w:rPr>
        <w:t>The DfE recommendation is that children should be spending the same amount of time working at home as they would in school (a minimum of 3 hours in KS1 and four hours in KS2).  We suggest that our children spend time outdoors each day doing some form of physical activity.  Teachers are also providing stimulating and creative work for them to do to ensure that learning is varied and interesting.</w:t>
      </w:r>
    </w:p>
    <w:p w14:paraId="4DDE1DEC" w14:textId="77777777" w:rsidR="0088042C" w:rsidRPr="000928B6" w:rsidRDefault="0088042C" w:rsidP="004C2960">
      <w:pPr>
        <w:pStyle w:val="NormalWeb"/>
        <w:shd w:val="clear" w:color="auto" w:fill="FFFFFF"/>
        <w:spacing w:before="0" w:beforeAutospacing="0" w:after="200" w:afterAutospacing="0"/>
        <w:jc w:val="both"/>
        <w:rPr>
          <w:rFonts w:ascii="Verdana" w:hAnsi="Verdana" w:cs="Calibri"/>
          <w:iCs/>
          <w:color w:val="000000"/>
          <w:sz w:val="20"/>
          <w:szCs w:val="20"/>
        </w:rPr>
      </w:pPr>
      <w:r w:rsidRPr="000928B6">
        <w:rPr>
          <w:rFonts w:ascii="Verdana" w:hAnsi="Verdana" w:cs="Calibri"/>
          <w:iCs/>
          <w:color w:val="000000"/>
          <w:sz w:val="20"/>
          <w:szCs w:val="20"/>
        </w:rPr>
        <w:t xml:space="preserve">Children of Key Workers etc who are attending school, do </w:t>
      </w:r>
      <w:proofErr w:type="gramStart"/>
      <w:r w:rsidRPr="000928B6">
        <w:rPr>
          <w:rFonts w:ascii="Verdana" w:hAnsi="Verdana" w:cs="Calibri"/>
          <w:iCs/>
          <w:color w:val="000000"/>
          <w:sz w:val="20"/>
          <w:szCs w:val="20"/>
        </w:rPr>
        <w:t>exactly the same</w:t>
      </w:r>
      <w:proofErr w:type="gramEnd"/>
      <w:r w:rsidRPr="000928B6">
        <w:rPr>
          <w:rFonts w:ascii="Verdana" w:hAnsi="Verdana" w:cs="Calibri"/>
          <w:iCs/>
          <w:color w:val="000000"/>
          <w:sz w:val="20"/>
          <w:szCs w:val="20"/>
        </w:rPr>
        <w:t xml:space="preserve"> activities during the school day as they would if they were at home.  Each bubble is doing one PE session per day (this could be Joe Wickes, Les Mills or Yoga – these are all available online). </w:t>
      </w:r>
    </w:p>
    <w:p w14:paraId="5D2EC990" w14:textId="77777777" w:rsidR="0088042C" w:rsidRPr="000928B6" w:rsidRDefault="0088042C" w:rsidP="004C2960">
      <w:pPr>
        <w:pStyle w:val="NormalWeb"/>
        <w:shd w:val="clear" w:color="auto" w:fill="FFFFFF"/>
        <w:spacing w:before="0" w:beforeAutospacing="0" w:after="200" w:afterAutospacing="0"/>
        <w:jc w:val="both"/>
        <w:rPr>
          <w:rFonts w:ascii="Verdana" w:hAnsi="Verdana" w:cs="Calibri"/>
          <w:iCs/>
          <w:color w:val="000000"/>
          <w:sz w:val="20"/>
          <w:szCs w:val="20"/>
        </w:rPr>
      </w:pPr>
      <w:r w:rsidRPr="000928B6">
        <w:rPr>
          <w:rFonts w:ascii="Verdana" w:hAnsi="Verdana" w:cs="Calibri"/>
          <w:iCs/>
          <w:color w:val="000000"/>
          <w:sz w:val="20"/>
          <w:szCs w:val="20"/>
        </w:rPr>
        <w:t xml:space="preserve">Each week the teachers will set up five ‘live’ wellbeing meetings using Google Meet.  Parents will receive an invitation for their child to attend the meeting via email and this will provide an opportunity for five or six children from each class to interact with some of their peers and their class teacher on a weekly basis.  </w:t>
      </w:r>
    </w:p>
    <w:p w14:paraId="00000048" w14:textId="77777777" w:rsidR="00D370DE" w:rsidRPr="000928B6" w:rsidRDefault="00B13D1D" w:rsidP="004C2960">
      <w:pPr>
        <w:jc w:val="both"/>
        <w:rPr>
          <w:rFonts w:ascii="Verdana" w:hAnsi="Verdana"/>
          <w:sz w:val="20"/>
          <w:szCs w:val="20"/>
        </w:rPr>
      </w:pPr>
      <w:r w:rsidRPr="000928B6">
        <w:rPr>
          <w:rFonts w:ascii="Verdana" w:hAnsi="Verdana"/>
          <w:b/>
          <w:sz w:val="20"/>
          <w:szCs w:val="20"/>
        </w:rPr>
        <w:t>3.42</w:t>
      </w:r>
      <w:r w:rsidRPr="000928B6">
        <w:rPr>
          <w:rFonts w:ascii="Verdana" w:hAnsi="Verdana"/>
          <w:b/>
          <w:sz w:val="20"/>
          <w:szCs w:val="20"/>
        </w:rPr>
        <w:tab/>
        <w:t>SEN pupils / vulnerable pupils</w:t>
      </w:r>
      <w:r w:rsidRPr="000928B6">
        <w:rPr>
          <w:rFonts w:ascii="Verdana" w:hAnsi="Verdana"/>
          <w:sz w:val="20"/>
          <w:szCs w:val="20"/>
        </w:rPr>
        <w:t xml:space="preserve"> </w:t>
      </w:r>
    </w:p>
    <w:p w14:paraId="00000049" w14:textId="77777777" w:rsidR="00D370DE" w:rsidRPr="000928B6" w:rsidRDefault="00B13D1D" w:rsidP="004C2960">
      <w:pPr>
        <w:jc w:val="both"/>
        <w:rPr>
          <w:rFonts w:ascii="Verdana" w:hAnsi="Verdana"/>
          <w:sz w:val="20"/>
          <w:szCs w:val="20"/>
        </w:rPr>
      </w:pPr>
      <w:r w:rsidRPr="000928B6">
        <w:rPr>
          <w:rFonts w:ascii="Verdana" w:hAnsi="Verdana"/>
          <w:sz w:val="20"/>
          <w:szCs w:val="20"/>
        </w:rPr>
        <w:t>On-site provision will be retained for vulnerable children and young people and the children of critical workers. This includes pupils who have Special Educational Needs and who have an EHC plan.</w:t>
      </w:r>
    </w:p>
    <w:p w14:paraId="0000004A" w14:textId="77777777" w:rsidR="00D370DE" w:rsidRPr="000928B6" w:rsidRDefault="00B13D1D" w:rsidP="004C2960">
      <w:pPr>
        <w:jc w:val="both"/>
        <w:rPr>
          <w:rFonts w:ascii="Verdana" w:hAnsi="Verdana"/>
          <w:b/>
          <w:sz w:val="20"/>
          <w:szCs w:val="20"/>
        </w:rPr>
      </w:pPr>
      <w:r w:rsidRPr="000928B6">
        <w:rPr>
          <w:rFonts w:ascii="Verdana" w:hAnsi="Verdana"/>
          <w:sz w:val="20"/>
          <w:szCs w:val="20"/>
        </w:rPr>
        <w:t xml:space="preserve">If a vulnerable child (defined here as a child with a social worker and/or an EHCP) has to isolate then schools are asked to inform Warrington Education Team of this through the Vulnerable Pupil survey: </w:t>
      </w:r>
      <w:hyperlink r:id="rId11">
        <w:r w:rsidRPr="000928B6">
          <w:rPr>
            <w:rFonts w:ascii="Verdana" w:hAnsi="Verdana"/>
            <w:color w:val="0563C1"/>
            <w:sz w:val="20"/>
            <w:szCs w:val="20"/>
            <w:u w:val="single"/>
          </w:rPr>
          <w:t>Schools COVID update Vulnerable Children (smartsurvey.co.uk)</w:t>
        </w:r>
      </w:hyperlink>
    </w:p>
    <w:p w14:paraId="0000004B" w14:textId="77777777" w:rsidR="00D370DE" w:rsidRPr="000928B6" w:rsidRDefault="00B13D1D" w:rsidP="004C2960">
      <w:pPr>
        <w:jc w:val="both"/>
        <w:rPr>
          <w:rFonts w:ascii="Verdana" w:hAnsi="Verdana"/>
          <w:sz w:val="20"/>
          <w:szCs w:val="20"/>
        </w:rPr>
      </w:pPr>
      <w:r w:rsidRPr="000928B6">
        <w:rPr>
          <w:rFonts w:ascii="Verdana" w:hAnsi="Verdana"/>
          <w:b/>
          <w:sz w:val="20"/>
          <w:szCs w:val="20"/>
        </w:rPr>
        <w:t>3.43</w:t>
      </w:r>
      <w:r w:rsidRPr="000928B6">
        <w:rPr>
          <w:rFonts w:ascii="Verdana" w:hAnsi="Verdana"/>
          <w:b/>
          <w:sz w:val="20"/>
          <w:szCs w:val="20"/>
        </w:rPr>
        <w:tab/>
        <w:t>Safeguarding processes</w:t>
      </w:r>
      <w:r w:rsidRPr="000928B6">
        <w:rPr>
          <w:rFonts w:ascii="Verdana" w:hAnsi="Verdana"/>
          <w:sz w:val="20"/>
          <w:szCs w:val="20"/>
        </w:rPr>
        <w:t xml:space="preserve"> </w:t>
      </w:r>
    </w:p>
    <w:p w14:paraId="0000004C" w14:textId="77777777" w:rsidR="00D370DE" w:rsidRPr="000928B6" w:rsidRDefault="00B13D1D" w:rsidP="004C2960">
      <w:pPr>
        <w:jc w:val="both"/>
        <w:rPr>
          <w:rFonts w:ascii="Verdana" w:hAnsi="Verdana"/>
          <w:sz w:val="20"/>
          <w:szCs w:val="20"/>
        </w:rPr>
      </w:pPr>
      <w:r w:rsidRPr="000928B6">
        <w:rPr>
          <w:rFonts w:ascii="Verdana" w:hAnsi="Verdana"/>
          <w:sz w:val="20"/>
          <w:szCs w:val="20"/>
        </w:rPr>
        <w:t>Where vulnerable children and young people are absent, school will:</w:t>
      </w:r>
    </w:p>
    <w:p w14:paraId="0000004D" w14:textId="77777777" w:rsidR="00D370DE" w:rsidRPr="000928B6" w:rsidRDefault="00B13D1D" w:rsidP="004C2960">
      <w:pPr>
        <w:numPr>
          <w:ilvl w:val="0"/>
          <w:numId w:val="2"/>
        </w:numPr>
        <w:pBdr>
          <w:top w:val="nil"/>
          <w:left w:val="nil"/>
          <w:bottom w:val="nil"/>
          <w:right w:val="nil"/>
          <w:between w:val="nil"/>
        </w:pBdr>
        <w:spacing w:after="0"/>
        <w:jc w:val="both"/>
        <w:rPr>
          <w:rFonts w:ascii="Verdana" w:hAnsi="Verdana"/>
          <w:sz w:val="20"/>
          <w:szCs w:val="20"/>
        </w:rPr>
      </w:pPr>
      <w:r w:rsidRPr="000928B6">
        <w:rPr>
          <w:rFonts w:ascii="Verdana" w:hAnsi="Verdana"/>
          <w:color w:val="000000"/>
          <w:sz w:val="20"/>
          <w:szCs w:val="20"/>
        </w:rPr>
        <w:t xml:space="preserve">follow up with the parent or carer, working with the local authority and social worker (where applicable), to explore the reason for absence and discuss their concerns </w:t>
      </w:r>
    </w:p>
    <w:p w14:paraId="0000004E" w14:textId="77777777" w:rsidR="00D370DE" w:rsidRPr="000928B6" w:rsidRDefault="00B13D1D" w:rsidP="004C2960">
      <w:pPr>
        <w:numPr>
          <w:ilvl w:val="0"/>
          <w:numId w:val="2"/>
        </w:numPr>
        <w:pBdr>
          <w:top w:val="nil"/>
          <w:left w:val="nil"/>
          <w:bottom w:val="nil"/>
          <w:right w:val="nil"/>
          <w:between w:val="nil"/>
        </w:pBdr>
        <w:spacing w:after="0"/>
        <w:jc w:val="both"/>
        <w:rPr>
          <w:rFonts w:ascii="Verdana" w:hAnsi="Verdana"/>
          <w:sz w:val="20"/>
          <w:szCs w:val="20"/>
        </w:rPr>
      </w:pPr>
      <w:r w:rsidRPr="000928B6">
        <w:rPr>
          <w:rFonts w:ascii="Verdana" w:hAnsi="Verdana"/>
          <w:color w:val="000000"/>
          <w:sz w:val="20"/>
          <w:szCs w:val="20"/>
        </w:rPr>
        <w:t xml:space="preserve">encourage the child or young person to attend school, working with the local authority and social worker (where applicable), particularly where the social worker and the Virtual School Head (where applicable) agrees that the child or young person’s attendance would be appropriate </w:t>
      </w:r>
    </w:p>
    <w:p w14:paraId="0000004F" w14:textId="77777777" w:rsidR="00D370DE" w:rsidRPr="000928B6" w:rsidRDefault="00B13D1D" w:rsidP="004C2960">
      <w:pPr>
        <w:numPr>
          <w:ilvl w:val="0"/>
          <w:numId w:val="2"/>
        </w:numPr>
        <w:pBdr>
          <w:top w:val="nil"/>
          <w:left w:val="nil"/>
          <w:bottom w:val="nil"/>
          <w:right w:val="nil"/>
          <w:between w:val="nil"/>
        </w:pBdr>
        <w:spacing w:after="0"/>
        <w:jc w:val="both"/>
        <w:rPr>
          <w:rFonts w:ascii="Verdana" w:hAnsi="Verdana"/>
          <w:sz w:val="20"/>
          <w:szCs w:val="20"/>
        </w:rPr>
      </w:pPr>
      <w:r w:rsidRPr="000928B6">
        <w:rPr>
          <w:rFonts w:ascii="Verdana" w:hAnsi="Verdana"/>
          <w:color w:val="000000"/>
          <w:sz w:val="20"/>
          <w:szCs w:val="20"/>
        </w:rPr>
        <w:t xml:space="preserve">focus the discussions on the welfare of the child or young person and ensuring that the child or young person </w:t>
      </w:r>
      <w:proofErr w:type="gramStart"/>
      <w:r w:rsidRPr="000928B6">
        <w:rPr>
          <w:rFonts w:ascii="Verdana" w:hAnsi="Verdana"/>
          <w:color w:val="000000"/>
          <w:sz w:val="20"/>
          <w:szCs w:val="20"/>
        </w:rPr>
        <w:t>is able to</w:t>
      </w:r>
      <w:proofErr w:type="gramEnd"/>
      <w:r w:rsidRPr="000928B6">
        <w:rPr>
          <w:rFonts w:ascii="Verdana" w:hAnsi="Verdana"/>
          <w:color w:val="000000"/>
          <w:sz w:val="20"/>
          <w:szCs w:val="20"/>
        </w:rPr>
        <w:t xml:space="preserve"> access appropriate education and support while they are at home </w:t>
      </w:r>
    </w:p>
    <w:p w14:paraId="00000050" w14:textId="77777777" w:rsidR="00D370DE" w:rsidRPr="000928B6" w:rsidRDefault="00B13D1D" w:rsidP="004C2960">
      <w:pPr>
        <w:numPr>
          <w:ilvl w:val="0"/>
          <w:numId w:val="2"/>
        </w:numPr>
        <w:pBdr>
          <w:top w:val="nil"/>
          <w:left w:val="nil"/>
          <w:bottom w:val="nil"/>
          <w:right w:val="nil"/>
          <w:between w:val="nil"/>
        </w:pBdr>
        <w:jc w:val="both"/>
        <w:rPr>
          <w:rFonts w:ascii="Verdana" w:hAnsi="Verdana"/>
          <w:sz w:val="20"/>
          <w:szCs w:val="20"/>
        </w:rPr>
      </w:pPr>
      <w:r w:rsidRPr="000928B6">
        <w:rPr>
          <w:rFonts w:ascii="Verdana" w:hAnsi="Verdana"/>
          <w:color w:val="000000"/>
          <w:sz w:val="20"/>
          <w:szCs w:val="20"/>
        </w:rPr>
        <w:t xml:space="preserve">have in place procedures to maintain contact, ensure they </w:t>
      </w:r>
      <w:proofErr w:type="gramStart"/>
      <w:r w:rsidRPr="000928B6">
        <w:rPr>
          <w:rFonts w:ascii="Verdana" w:hAnsi="Verdana"/>
          <w:color w:val="000000"/>
          <w:sz w:val="20"/>
          <w:szCs w:val="20"/>
        </w:rPr>
        <w:t>are able to</w:t>
      </w:r>
      <w:proofErr w:type="gramEnd"/>
      <w:r w:rsidRPr="000928B6">
        <w:rPr>
          <w:rFonts w:ascii="Verdana" w:hAnsi="Verdana"/>
          <w:color w:val="000000"/>
          <w:sz w:val="20"/>
          <w:szCs w:val="20"/>
        </w:rPr>
        <w:t xml:space="preserve"> access remote education support, as required, and regularly check if they are doing so </w:t>
      </w:r>
    </w:p>
    <w:p w14:paraId="00000051" w14:textId="77777777" w:rsidR="00D370DE" w:rsidRPr="000928B6" w:rsidRDefault="00B13D1D" w:rsidP="004C2960">
      <w:pPr>
        <w:ind w:left="100"/>
        <w:jc w:val="both"/>
        <w:rPr>
          <w:rFonts w:ascii="Verdana" w:hAnsi="Verdana"/>
          <w:sz w:val="20"/>
          <w:szCs w:val="20"/>
        </w:rPr>
      </w:pPr>
      <w:r w:rsidRPr="000928B6">
        <w:rPr>
          <w:rFonts w:ascii="Verdana" w:hAnsi="Verdana"/>
          <w:sz w:val="20"/>
          <w:szCs w:val="20"/>
        </w:rPr>
        <w:t>School will discuss alternative arrangements for vulnerable children and young people with the local authority.</w:t>
      </w:r>
    </w:p>
    <w:p w14:paraId="00000052" w14:textId="77777777" w:rsidR="00D370DE" w:rsidRPr="000928B6" w:rsidRDefault="00B13D1D" w:rsidP="004C2960">
      <w:pPr>
        <w:jc w:val="both"/>
        <w:rPr>
          <w:rFonts w:ascii="Verdana" w:hAnsi="Verdana"/>
          <w:b/>
          <w:sz w:val="20"/>
          <w:szCs w:val="20"/>
        </w:rPr>
      </w:pPr>
      <w:r w:rsidRPr="000928B6">
        <w:rPr>
          <w:rFonts w:ascii="Verdana" w:hAnsi="Verdana"/>
          <w:b/>
          <w:sz w:val="20"/>
          <w:szCs w:val="20"/>
        </w:rPr>
        <w:t>3.45</w:t>
      </w:r>
      <w:r w:rsidRPr="000928B6">
        <w:rPr>
          <w:rFonts w:ascii="Verdana" w:hAnsi="Verdana"/>
          <w:b/>
          <w:sz w:val="20"/>
          <w:szCs w:val="20"/>
        </w:rPr>
        <w:tab/>
        <w:t>Access to school meals</w:t>
      </w:r>
    </w:p>
    <w:p w14:paraId="00000053" w14:textId="77777777" w:rsidR="00D370DE" w:rsidRPr="000928B6" w:rsidRDefault="00B13D1D" w:rsidP="004C2960">
      <w:pPr>
        <w:jc w:val="both"/>
        <w:rPr>
          <w:rFonts w:ascii="Verdana" w:hAnsi="Verdana"/>
          <w:sz w:val="20"/>
          <w:szCs w:val="20"/>
        </w:rPr>
      </w:pPr>
      <w:r w:rsidRPr="000928B6">
        <w:rPr>
          <w:rFonts w:ascii="Verdana" w:hAnsi="Verdana"/>
          <w:sz w:val="20"/>
          <w:szCs w:val="20"/>
        </w:rPr>
        <w:t>From September, school meals will be provided in dining rooms to pupils. Where schools encounter an outbreak then the school meals service with work closely with the school leader to agree the best approach for that school around the delivery of school meals whilst the outbreak is contained.</w:t>
      </w:r>
    </w:p>
    <w:p w14:paraId="00000054" w14:textId="77777777" w:rsidR="00D370DE" w:rsidRPr="000928B6" w:rsidRDefault="00B13D1D" w:rsidP="004C2960">
      <w:pPr>
        <w:jc w:val="both"/>
        <w:rPr>
          <w:rFonts w:ascii="Verdana" w:hAnsi="Verdana"/>
          <w:sz w:val="20"/>
          <w:szCs w:val="20"/>
        </w:rPr>
      </w:pPr>
      <w:r w:rsidRPr="000928B6">
        <w:rPr>
          <w:rFonts w:ascii="Verdana" w:hAnsi="Verdana"/>
          <w:sz w:val="20"/>
          <w:szCs w:val="20"/>
        </w:rPr>
        <w:t>Where pupils are eligible for benefits-related free school meals and are required to self-isolate at home, the service will continue to provide good quality lunch parcels. This will ensure that eligible pupils continue to be supported whilst they are unable to attend school. Where school leaders would prefer vouchers for families, please contact the service and we will work with you to put in place.</w:t>
      </w:r>
    </w:p>
    <w:p w14:paraId="00000055" w14:textId="77777777" w:rsidR="00D370DE" w:rsidRPr="000928B6" w:rsidRDefault="00B13D1D" w:rsidP="004C2960">
      <w:pPr>
        <w:jc w:val="both"/>
        <w:rPr>
          <w:rFonts w:ascii="Verdana" w:hAnsi="Verdana"/>
          <w:sz w:val="20"/>
          <w:szCs w:val="20"/>
        </w:rPr>
      </w:pPr>
      <w:r w:rsidRPr="000928B6">
        <w:rPr>
          <w:rFonts w:ascii="Verdana" w:hAnsi="Verdana"/>
          <w:sz w:val="20"/>
          <w:szCs w:val="20"/>
        </w:rPr>
        <w:t xml:space="preserve">For the provision of food parcels / vouchers the school will be required to email the following information to </w:t>
      </w:r>
      <w:hyperlink r:id="rId12">
        <w:r w:rsidRPr="000928B6">
          <w:rPr>
            <w:rFonts w:ascii="Verdana" w:hAnsi="Verdana"/>
            <w:color w:val="0563C1"/>
            <w:sz w:val="20"/>
            <w:szCs w:val="20"/>
            <w:u w:val="single"/>
          </w:rPr>
          <w:t>SchoolMealsManagement@warrington.gov.uk</w:t>
        </w:r>
      </w:hyperlink>
      <w:r w:rsidRPr="000928B6">
        <w:rPr>
          <w:rFonts w:ascii="Verdana" w:hAnsi="Verdana"/>
          <w:sz w:val="20"/>
          <w:szCs w:val="20"/>
        </w:rPr>
        <w:t>:</w:t>
      </w:r>
    </w:p>
    <w:p w14:paraId="00000056" w14:textId="77777777" w:rsidR="00D370DE" w:rsidRPr="000928B6" w:rsidRDefault="00B13D1D" w:rsidP="004C2960">
      <w:pPr>
        <w:numPr>
          <w:ilvl w:val="0"/>
          <w:numId w:val="10"/>
        </w:numPr>
        <w:jc w:val="both"/>
        <w:rPr>
          <w:rFonts w:ascii="Verdana" w:hAnsi="Verdana"/>
          <w:sz w:val="20"/>
          <w:szCs w:val="20"/>
        </w:rPr>
      </w:pPr>
      <w:r w:rsidRPr="000928B6">
        <w:rPr>
          <w:rFonts w:ascii="Verdana" w:hAnsi="Verdana"/>
          <w:sz w:val="20"/>
          <w:szCs w:val="20"/>
        </w:rPr>
        <w:t>Child’s name</w:t>
      </w:r>
    </w:p>
    <w:p w14:paraId="00000057" w14:textId="77777777" w:rsidR="00D370DE" w:rsidRPr="000928B6" w:rsidRDefault="00B13D1D" w:rsidP="004C2960">
      <w:pPr>
        <w:numPr>
          <w:ilvl w:val="0"/>
          <w:numId w:val="10"/>
        </w:numPr>
        <w:jc w:val="both"/>
        <w:rPr>
          <w:rFonts w:ascii="Verdana" w:hAnsi="Verdana"/>
          <w:sz w:val="20"/>
          <w:szCs w:val="20"/>
        </w:rPr>
      </w:pPr>
      <w:r w:rsidRPr="000928B6">
        <w:rPr>
          <w:rFonts w:ascii="Verdana" w:hAnsi="Verdana"/>
          <w:sz w:val="20"/>
          <w:szCs w:val="20"/>
        </w:rPr>
        <w:t>DOB / Year Group</w:t>
      </w:r>
    </w:p>
    <w:p w14:paraId="00000058" w14:textId="77777777" w:rsidR="00D370DE" w:rsidRPr="000928B6" w:rsidRDefault="00B13D1D" w:rsidP="004C2960">
      <w:pPr>
        <w:numPr>
          <w:ilvl w:val="0"/>
          <w:numId w:val="10"/>
        </w:numPr>
        <w:jc w:val="both"/>
        <w:rPr>
          <w:rFonts w:ascii="Verdana" w:hAnsi="Verdana"/>
          <w:sz w:val="20"/>
          <w:szCs w:val="20"/>
        </w:rPr>
      </w:pPr>
      <w:r w:rsidRPr="000928B6">
        <w:rPr>
          <w:rFonts w:ascii="Verdana" w:hAnsi="Verdana"/>
          <w:sz w:val="20"/>
          <w:szCs w:val="20"/>
        </w:rPr>
        <w:t xml:space="preserve">Isolation </w:t>
      </w:r>
      <w:proofErr w:type="gramStart"/>
      <w:r w:rsidRPr="000928B6">
        <w:rPr>
          <w:rFonts w:ascii="Verdana" w:hAnsi="Verdana"/>
          <w:sz w:val="20"/>
          <w:szCs w:val="20"/>
        </w:rPr>
        <w:t>start</w:t>
      </w:r>
      <w:proofErr w:type="gramEnd"/>
      <w:r w:rsidRPr="000928B6">
        <w:rPr>
          <w:rFonts w:ascii="Verdana" w:hAnsi="Verdana"/>
          <w:sz w:val="20"/>
          <w:szCs w:val="20"/>
        </w:rPr>
        <w:t xml:space="preserve"> and end date</w:t>
      </w:r>
    </w:p>
    <w:p w14:paraId="00000059" w14:textId="77777777" w:rsidR="00D370DE" w:rsidRPr="000928B6" w:rsidRDefault="00B13D1D" w:rsidP="004C2960">
      <w:pPr>
        <w:numPr>
          <w:ilvl w:val="0"/>
          <w:numId w:val="10"/>
        </w:numPr>
        <w:jc w:val="both"/>
        <w:rPr>
          <w:rFonts w:ascii="Verdana" w:hAnsi="Verdana"/>
          <w:sz w:val="20"/>
          <w:szCs w:val="20"/>
        </w:rPr>
      </w:pPr>
      <w:r w:rsidRPr="000928B6">
        <w:rPr>
          <w:rFonts w:ascii="Verdana" w:hAnsi="Verdana"/>
          <w:sz w:val="20"/>
          <w:szCs w:val="20"/>
        </w:rPr>
        <w:t>Preference of food parcel / voucher.</w:t>
      </w:r>
    </w:p>
    <w:p w14:paraId="0000005A" w14:textId="77777777" w:rsidR="00D370DE" w:rsidRPr="000928B6" w:rsidRDefault="00B13D1D" w:rsidP="004C2960">
      <w:pPr>
        <w:jc w:val="both"/>
        <w:rPr>
          <w:rFonts w:ascii="Verdana" w:hAnsi="Verdana"/>
          <w:sz w:val="20"/>
          <w:szCs w:val="20"/>
        </w:rPr>
      </w:pPr>
      <w:r w:rsidRPr="000928B6">
        <w:rPr>
          <w:rFonts w:ascii="Verdana" w:hAnsi="Verdana"/>
          <w:sz w:val="20"/>
          <w:szCs w:val="20"/>
        </w:rPr>
        <w:lastRenderedPageBreak/>
        <w:t xml:space="preserve">If you have any issues, please contact the service on 01925 443082 or at: </w:t>
      </w:r>
    </w:p>
    <w:p w14:paraId="0000005B" w14:textId="77777777" w:rsidR="00D370DE" w:rsidRPr="000928B6" w:rsidRDefault="000928B6" w:rsidP="004C2960">
      <w:pPr>
        <w:jc w:val="both"/>
        <w:rPr>
          <w:rFonts w:ascii="Verdana" w:hAnsi="Verdana"/>
          <w:sz w:val="20"/>
          <w:szCs w:val="20"/>
        </w:rPr>
      </w:pPr>
      <w:hyperlink r:id="rId13">
        <w:r w:rsidR="00B13D1D" w:rsidRPr="000928B6">
          <w:rPr>
            <w:rFonts w:ascii="Verdana" w:hAnsi="Verdana"/>
            <w:color w:val="0563C1"/>
            <w:sz w:val="20"/>
            <w:szCs w:val="20"/>
            <w:u w:val="single"/>
          </w:rPr>
          <w:t>SchoolMealsManagement@warrington.gov.uk</w:t>
        </w:r>
      </w:hyperlink>
      <w:r w:rsidR="00B13D1D" w:rsidRPr="000928B6">
        <w:rPr>
          <w:rFonts w:ascii="Verdana" w:hAnsi="Verdana"/>
          <w:sz w:val="20"/>
          <w:szCs w:val="20"/>
        </w:rPr>
        <w:t xml:space="preserve"> </w:t>
      </w:r>
    </w:p>
    <w:p w14:paraId="0000005C" w14:textId="77777777" w:rsidR="00D370DE" w:rsidRPr="000928B6" w:rsidRDefault="00D370DE" w:rsidP="004C2960">
      <w:pPr>
        <w:jc w:val="both"/>
        <w:rPr>
          <w:rFonts w:ascii="Verdana" w:hAnsi="Verdana"/>
          <w:b/>
          <w:sz w:val="20"/>
          <w:szCs w:val="20"/>
        </w:rPr>
      </w:pPr>
    </w:p>
    <w:p w14:paraId="0000005D" w14:textId="5E0E6FB7" w:rsidR="00D370DE" w:rsidRPr="000928B6" w:rsidRDefault="00B13D1D" w:rsidP="004C2960">
      <w:pPr>
        <w:jc w:val="both"/>
        <w:rPr>
          <w:rFonts w:ascii="Verdana" w:hAnsi="Verdana"/>
          <w:b/>
          <w:sz w:val="20"/>
          <w:szCs w:val="20"/>
        </w:rPr>
      </w:pPr>
      <w:r w:rsidRPr="000928B6">
        <w:rPr>
          <w:rFonts w:ascii="Verdana" w:hAnsi="Verdana"/>
          <w:b/>
          <w:sz w:val="20"/>
          <w:szCs w:val="20"/>
        </w:rPr>
        <w:t>3.46</w:t>
      </w:r>
      <w:r w:rsidRPr="000928B6">
        <w:rPr>
          <w:rFonts w:ascii="Verdana" w:hAnsi="Verdana"/>
          <w:b/>
          <w:sz w:val="20"/>
          <w:szCs w:val="20"/>
        </w:rPr>
        <w:tab/>
        <w:t>School systems to provide access to FSM if a child is isolating</w:t>
      </w:r>
    </w:p>
    <w:p w14:paraId="00000060" w14:textId="65047442" w:rsidR="00D370DE" w:rsidRPr="000928B6" w:rsidRDefault="004C2960" w:rsidP="009266AE">
      <w:pPr>
        <w:jc w:val="both"/>
        <w:rPr>
          <w:rFonts w:ascii="Verdana" w:hAnsi="Verdana"/>
          <w:sz w:val="20"/>
          <w:szCs w:val="20"/>
        </w:rPr>
      </w:pPr>
      <w:r w:rsidRPr="000928B6">
        <w:rPr>
          <w:rFonts w:ascii="Verdana" w:hAnsi="Verdana"/>
          <w:sz w:val="20"/>
          <w:szCs w:val="20"/>
        </w:rPr>
        <w:t>A family member will be able to pick up the lunch provided from the school reception area from 11:45 am.</w:t>
      </w:r>
      <w:r w:rsidR="009266AE" w:rsidRPr="000928B6">
        <w:rPr>
          <w:rFonts w:ascii="Verdana" w:hAnsi="Verdana"/>
          <w:sz w:val="20"/>
          <w:szCs w:val="20"/>
        </w:rPr>
        <w:t xml:space="preserve"> </w:t>
      </w:r>
    </w:p>
    <w:p w14:paraId="00000061" w14:textId="77777777" w:rsidR="00D370DE" w:rsidRPr="000928B6" w:rsidRDefault="00B13D1D" w:rsidP="004C2960">
      <w:pPr>
        <w:jc w:val="both"/>
        <w:rPr>
          <w:rFonts w:ascii="Verdana" w:hAnsi="Verdana"/>
          <w:b/>
          <w:sz w:val="20"/>
          <w:szCs w:val="20"/>
        </w:rPr>
      </w:pPr>
      <w:r w:rsidRPr="000928B6">
        <w:rPr>
          <w:rFonts w:ascii="Verdana" w:hAnsi="Verdana"/>
          <w:b/>
          <w:sz w:val="20"/>
          <w:szCs w:val="20"/>
        </w:rPr>
        <w:t>3.48</w:t>
      </w:r>
      <w:r w:rsidRPr="000928B6">
        <w:rPr>
          <w:rFonts w:ascii="Verdana" w:hAnsi="Verdana"/>
          <w:b/>
          <w:sz w:val="20"/>
          <w:szCs w:val="20"/>
        </w:rPr>
        <w:tab/>
        <w:t xml:space="preserve">Communication about changes to control measures </w:t>
      </w:r>
    </w:p>
    <w:p w14:paraId="00000062" w14:textId="7C5FF566" w:rsidR="00D370DE" w:rsidRPr="000928B6" w:rsidRDefault="00B13D1D" w:rsidP="004C2960">
      <w:pPr>
        <w:jc w:val="both"/>
        <w:rPr>
          <w:rFonts w:ascii="Verdana" w:hAnsi="Verdana"/>
          <w:sz w:val="20"/>
          <w:szCs w:val="20"/>
        </w:rPr>
      </w:pPr>
      <w:r w:rsidRPr="000928B6">
        <w:rPr>
          <w:rFonts w:ascii="Verdana" w:hAnsi="Verdana"/>
          <w:sz w:val="20"/>
          <w:szCs w:val="20"/>
        </w:rPr>
        <w:t xml:space="preserve">Good communication is key to outbreak management. Communicating advice and guidance is an important public health tool to ensure that parents/carers, </w:t>
      </w:r>
      <w:proofErr w:type="gramStart"/>
      <w:r w:rsidRPr="000928B6">
        <w:rPr>
          <w:rFonts w:ascii="Verdana" w:hAnsi="Verdana"/>
          <w:sz w:val="20"/>
          <w:szCs w:val="20"/>
        </w:rPr>
        <w:t>students</w:t>
      </w:r>
      <w:proofErr w:type="gramEnd"/>
      <w:r w:rsidRPr="000928B6">
        <w:rPr>
          <w:rFonts w:ascii="Verdana" w:hAnsi="Verdana"/>
          <w:sz w:val="20"/>
          <w:szCs w:val="20"/>
        </w:rPr>
        <w:t xml:space="preserve"> and staff have a clear understanding on the current situation and if any changes are to be implemented in response to the outbreak. School will communicate these changes in a timely manner through the following mechanisms:</w:t>
      </w:r>
      <w:r w:rsidR="009266AE" w:rsidRPr="000928B6">
        <w:rPr>
          <w:rFonts w:ascii="Verdana" w:hAnsi="Verdana"/>
          <w:sz w:val="20"/>
          <w:szCs w:val="20"/>
        </w:rPr>
        <w:t xml:space="preserve"> </w:t>
      </w:r>
    </w:p>
    <w:p w14:paraId="08564E75" w14:textId="5F6CC555" w:rsidR="009266AE" w:rsidRPr="000928B6" w:rsidRDefault="009266AE" w:rsidP="004C2960">
      <w:pPr>
        <w:jc w:val="both"/>
        <w:rPr>
          <w:rFonts w:ascii="Verdana" w:hAnsi="Verdana"/>
          <w:sz w:val="20"/>
          <w:szCs w:val="20"/>
        </w:rPr>
      </w:pPr>
      <w:r w:rsidRPr="000928B6">
        <w:rPr>
          <w:rFonts w:ascii="Verdana" w:hAnsi="Verdana"/>
          <w:sz w:val="20"/>
          <w:szCs w:val="20"/>
        </w:rPr>
        <w:t>School email for significant information</w:t>
      </w:r>
    </w:p>
    <w:p w14:paraId="6E365E96" w14:textId="29D00FDB" w:rsidR="009266AE" w:rsidRPr="000928B6" w:rsidRDefault="009266AE" w:rsidP="004C2960">
      <w:pPr>
        <w:jc w:val="both"/>
        <w:rPr>
          <w:rFonts w:ascii="Verdana" w:hAnsi="Verdana"/>
          <w:sz w:val="20"/>
          <w:szCs w:val="20"/>
        </w:rPr>
      </w:pPr>
      <w:r w:rsidRPr="000928B6">
        <w:rPr>
          <w:rFonts w:ascii="Verdana" w:hAnsi="Verdana"/>
          <w:sz w:val="20"/>
          <w:szCs w:val="20"/>
        </w:rPr>
        <w:t>Teacher2Parents text service for immediate, short information including alerts to emails</w:t>
      </w:r>
    </w:p>
    <w:p w14:paraId="2DFD02AD" w14:textId="2AAAAD74" w:rsidR="009266AE" w:rsidRPr="000928B6" w:rsidRDefault="009266AE" w:rsidP="004C2960">
      <w:pPr>
        <w:jc w:val="both"/>
        <w:rPr>
          <w:rFonts w:ascii="Verdana" w:hAnsi="Verdana"/>
          <w:sz w:val="20"/>
          <w:szCs w:val="20"/>
        </w:rPr>
      </w:pPr>
      <w:r w:rsidRPr="000928B6">
        <w:rPr>
          <w:rFonts w:ascii="Verdana" w:hAnsi="Verdana"/>
          <w:sz w:val="20"/>
          <w:szCs w:val="20"/>
        </w:rPr>
        <w:t>Seesaw Family App for class/teacher communications related to learning</w:t>
      </w:r>
    </w:p>
    <w:p w14:paraId="00000063" w14:textId="77777777" w:rsidR="00D370DE" w:rsidRPr="000928B6" w:rsidRDefault="00D370DE" w:rsidP="004C2960">
      <w:pPr>
        <w:jc w:val="both"/>
        <w:rPr>
          <w:rFonts w:ascii="Verdana" w:hAnsi="Verdana"/>
          <w:sz w:val="20"/>
          <w:szCs w:val="20"/>
        </w:rPr>
      </w:pPr>
    </w:p>
    <w:p w14:paraId="00000064" w14:textId="77777777" w:rsidR="00D370DE" w:rsidRPr="000928B6" w:rsidRDefault="00D370DE" w:rsidP="004C2960">
      <w:pPr>
        <w:jc w:val="both"/>
        <w:rPr>
          <w:rFonts w:ascii="Verdana" w:hAnsi="Verdana"/>
          <w:sz w:val="20"/>
          <w:szCs w:val="20"/>
        </w:rPr>
      </w:pPr>
    </w:p>
    <w:p w14:paraId="00000065" w14:textId="77777777" w:rsidR="00D370DE" w:rsidRPr="000928B6" w:rsidRDefault="00D370DE" w:rsidP="004C2960">
      <w:pPr>
        <w:jc w:val="both"/>
        <w:rPr>
          <w:rFonts w:ascii="Verdana" w:hAnsi="Verdana"/>
          <w:sz w:val="20"/>
          <w:szCs w:val="20"/>
        </w:rPr>
        <w:sectPr w:rsidR="00D370DE" w:rsidRPr="000928B6" w:rsidSect="004C2960">
          <w:pgSz w:w="11906" w:h="16838"/>
          <w:pgMar w:top="720" w:right="720" w:bottom="720" w:left="720" w:header="708" w:footer="708" w:gutter="0"/>
          <w:pgNumType w:start="1"/>
          <w:cols w:space="720"/>
          <w:docGrid w:linePitch="299"/>
        </w:sectPr>
      </w:pPr>
    </w:p>
    <w:p w14:paraId="00000066" w14:textId="77777777" w:rsidR="00D370DE" w:rsidRPr="000928B6" w:rsidRDefault="00B13D1D" w:rsidP="004C2960">
      <w:pPr>
        <w:jc w:val="both"/>
        <w:rPr>
          <w:rFonts w:ascii="Verdana" w:hAnsi="Verdana"/>
          <w:b/>
          <w:sz w:val="20"/>
          <w:szCs w:val="20"/>
        </w:rPr>
      </w:pPr>
      <w:r w:rsidRPr="000928B6">
        <w:rPr>
          <w:rFonts w:ascii="Verdana" w:hAnsi="Verdana"/>
          <w:b/>
          <w:sz w:val="20"/>
          <w:szCs w:val="20"/>
        </w:rPr>
        <w:lastRenderedPageBreak/>
        <w:t>Appendix 1 – Action Plan:</w:t>
      </w:r>
    </w:p>
    <w:p w14:paraId="00000067" w14:textId="77777777" w:rsidR="00D370DE" w:rsidRPr="000928B6" w:rsidRDefault="00D370DE" w:rsidP="004C2960">
      <w:pPr>
        <w:jc w:val="both"/>
        <w:rPr>
          <w:rFonts w:ascii="Verdana" w:hAnsi="Verdana"/>
          <w:sz w:val="20"/>
          <w:szCs w:val="20"/>
        </w:rPr>
      </w:pPr>
    </w:p>
    <w:tbl>
      <w:tblPr>
        <w:tblStyle w:val="a0"/>
        <w:tblW w:w="1502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3656"/>
        <w:gridCol w:w="4140"/>
        <w:gridCol w:w="1488"/>
        <w:gridCol w:w="1489"/>
        <w:gridCol w:w="1559"/>
      </w:tblGrid>
      <w:tr w:rsidR="00D370DE" w:rsidRPr="000928B6" w14:paraId="131FC9C3" w14:textId="77777777">
        <w:tc>
          <w:tcPr>
            <w:tcW w:w="2694" w:type="dxa"/>
            <w:shd w:val="clear" w:color="auto" w:fill="D9D9D9"/>
          </w:tcPr>
          <w:p w14:paraId="00000068" w14:textId="77777777" w:rsidR="00D370DE" w:rsidRPr="000928B6" w:rsidRDefault="00B13D1D" w:rsidP="004C2960">
            <w:pPr>
              <w:jc w:val="both"/>
              <w:rPr>
                <w:rFonts w:ascii="Verdana" w:hAnsi="Verdana"/>
                <w:b/>
                <w:sz w:val="20"/>
                <w:szCs w:val="20"/>
              </w:rPr>
            </w:pPr>
            <w:r w:rsidRPr="000928B6">
              <w:rPr>
                <w:rFonts w:ascii="Verdana" w:hAnsi="Verdana"/>
                <w:b/>
                <w:sz w:val="20"/>
                <w:szCs w:val="20"/>
              </w:rPr>
              <w:t xml:space="preserve">Control measure </w:t>
            </w:r>
          </w:p>
          <w:p w14:paraId="00000069" w14:textId="77777777" w:rsidR="00D370DE" w:rsidRPr="000928B6" w:rsidRDefault="00B13D1D" w:rsidP="004C2960">
            <w:pPr>
              <w:jc w:val="both"/>
              <w:rPr>
                <w:rFonts w:ascii="Verdana" w:hAnsi="Verdana"/>
                <w:b/>
                <w:sz w:val="20"/>
                <w:szCs w:val="20"/>
              </w:rPr>
            </w:pPr>
            <w:r w:rsidRPr="000928B6">
              <w:rPr>
                <w:rFonts w:ascii="Verdana" w:hAnsi="Verdana"/>
                <w:b/>
                <w:sz w:val="20"/>
                <w:szCs w:val="20"/>
              </w:rPr>
              <w:t>(</w:t>
            </w:r>
            <w:proofErr w:type="gramStart"/>
            <w:r w:rsidRPr="000928B6">
              <w:rPr>
                <w:rFonts w:ascii="Verdana" w:hAnsi="Verdana"/>
                <w:b/>
                <w:sz w:val="20"/>
                <w:szCs w:val="20"/>
              </w:rPr>
              <w:t>examples</w:t>
            </w:r>
            <w:proofErr w:type="gramEnd"/>
            <w:r w:rsidRPr="000928B6">
              <w:rPr>
                <w:rFonts w:ascii="Verdana" w:hAnsi="Verdana"/>
                <w:b/>
                <w:sz w:val="20"/>
                <w:szCs w:val="20"/>
              </w:rPr>
              <w:t xml:space="preserve"> listed below – this list is not exhaustive)</w:t>
            </w:r>
          </w:p>
        </w:tc>
        <w:tc>
          <w:tcPr>
            <w:tcW w:w="3656" w:type="dxa"/>
            <w:shd w:val="clear" w:color="auto" w:fill="D9D9D9"/>
          </w:tcPr>
          <w:p w14:paraId="0000006A" w14:textId="77777777" w:rsidR="00D370DE" w:rsidRPr="000928B6" w:rsidRDefault="00B13D1D" w:rsidP="004C2960">
            <w:pPr>
              <w:jc w:val="both"/>
              <w:rPr>
                <w:rFonts w:ascii="Verdana" w:hAnsi="Verdana"/>
                <w:b/>
                <w:sz w:val="20"/>
                <w:szCs w:val="20"/>
              </w:rPr>
            </w:pPr>
            <w:r w:rsidRPr="000928B6">
              <w:rPr>
                <w:rFonts w:ascii="Verdana" w:hAnsi="Verdana"/>
                <w:b/>
                <w:sz w:val="20"/>
                <w:szCs w:val="20"/>
              </w:rPr>
              <w:t>Rationale for implementing measure</w:t>
            </w:r>
          </w:p>
        </w:tc>
        <w:tc>
          <w:tcPr>
            <w:tcW w:w="4140" w:type="dxa"/>
            <w:shd w:val="clear" w:color="auto" w:fill="D9D9D9"/>
          </w:tcPr>
          <w:p w14:paraId="0000006B" w14:textId="77777777" w:rsidR="00D370DE" w:rsidRPr="000928B6" w:rsidRDefault="00B13D1D" w:rsidP="004C2960">
            <w:pPr>
              <w:jc w:val="both"/>
              <w:rPr>
                <w:rFonts w:ascii="Verdana" w:hAnsi="Verdana"/>
                <w:b/>
                <w:sz w:val="20"/>
                <w:szCs w:val="20"/>
              </w:rPr>
            </w:pPr>
            <w:r w:rsidRPr="000928B6">
              <w:rPr>
                <w:rFonts w:ascii="Verdana" w:hAnsi="Verdana"/>
                <w:b/>
                <w:sz w:val="20"/>
                <w:szCs w:val="20"/>
              </w:rPr>
              <w:t xml:space="preserve">Actions to be taken </w:t>
            </w:r>
          </w:p>
        </w:tc>
        <w:tc>
          <w:tcPr>
            <w:tcW w:w="1488" w:type="dxa"/>
            <w:shd w:val="clear" w:color="auto" w:fill="D9D9D9"/>
          </w:tcPr>
          <w:p w14:paraId="0000006C" w14:textId="77777777" w:rsidR="00D370DE" w:rsidRPr="000928B6" w:rsidRDefault="00B13D1D" w:rsidP="004C2960">
            <w:pPr>
              <w:jc w:val="both"/>
              <w:rPr>
                <w:rFonts w:ascii="Verdana" w:hAnsi="Verdana"/>
                <w:b/>
                <w:sz w:val="20"/>
                <w:szCs w:val="20"/>
              </w:rPr>
            </w:pPr>
            <w:r w:rsidRPr="000928B6">
              <w:rPr>
                <w:rFonts w:ascii="Verdana" w:hAnsi="Verdana"/>
                <w:b/>
                <w:sz w:val="20"/>
                <w:szCs w:val="20"/>
              </w:rPr>
              <w:t>Date control measure was implemented</w:t>
            </w:r>
          </w:p>
        </w:tc>
        <w:tc>
          <w:tcPr>
            <w:tcW w:w="1489" w:type="dxa"/>
            <w:shd w:val="clear" w:color="auto" w:fill="D9D9D9"/>
          </w:tcPr>
          <w:p w14:paraId="0000006D" w14:textId="77777777" w:rsidR="00D370DE" w:rsidRPr="000928B6" w:rsidRDefault="00B13D1D" w:rsidP="004C2960">
            <w:pPr>
              <w:jc w:val="both"/>
              <w:rPr>
                <w:rFonts w:ascii="Verdana" w:hAnsi="Verdana"/>
                <w:b/>
                <w:sz w:val="20"/>
                <w:szCs w:val="20"/>
              </w:rPr>
            </w:pPr>
            <w:r w:rsidRPr="000928B6">
              <w:rPr>
                <w:rFonts w:ascii="Verdana" w:hAnsi="Verdana"/>
                <w:b/>
                <w:sz w:val="20"/>
                <w:szCs w:val="20"/>
              </w:rPr>
              <w:t>Date to review control measure</w:t>
            </w:r>
          </w:p>
        </w:tc>
        <w:tc>
          <w:tcPr>
            <w:tcW w:w="1559" w:type="dxa"/>
            <w:shd w:val="clear" w:color="auto" w:fill="D9D9D9"/>
          </w:tcPr>
          <w:p w14:paraId="0000006E" w14:textId="77777777" w:rsidR="00D370DE" w:rsidRPr="000928B6" w:rsidRDefault="00B13D1D" w:rsidP="004C2960">
            <w:pPr>
              <w:jc w:val="both"/>
              <w:rPr>
                <w:rFonts w:ascii="Verdana" w:hAnsi="Verdana"/>
                <w:b/>
                <w:sz w:val="20"/>
                <w:szCs w:val="20"/>
              </w:rPr>
            </w:pPr>
            <w:r w:rsidRPr="000928B6">
              <w:rPr>
                <w:rFonts w:ascii="Verdana" w:hAnsi="Verdana"/>
                <w:b/>
                <w:sz w:val="20"/>
                <w:szCs w:val="20"/>
              </w:rPr>
              <w:t>Responsible person</w:t>
            </w:r>
          </w:p>
        </w:tc>
      </w:tr>
      <w:tr w:rsidR="00D370DE" w:rsidRPr="000928B6" w14:paraId="5609AE57" w14:textId="77777777">
        <w:tc>
          <w:tcPr>
            <w:tcW w:w="2694" w:type="dxa"/>
            <w:shd w:val="clear" w:color="auto" w:fill="auto"/>
          </w:tcPr>
          <w:p w14:paraId="0000007B" w14:textId="3C3F2CC6" w:rsidR="00D370DE" w:rsidRPr="000928B6" w:rsidRDefault="00B13D1D" w:rsidP="004C2960">
            <w:pPr>
              <w:jc w:val="both"/>
              <w:rPr>
                <w:rFonts w:ascii="Verdana" w:hAnsi="Verdana"/>
                <w:sz w:val="20"/>
                <w:szCs w:val="20"/>
              </w:rPr>
            </w:pPr>
            <w:r w:rsidRPr="000928B6">
              <w:rPr>
                <w:rFonts w:ascii="Verdana" w:hAnsi="Verdana"/>
                <w:sz w:val="20"/>
                <w:szCs w:val="20"/>
              </w:rPr>
              <w:t>Reintroduction of face coverings for staff in educational settings/staff communal areas</w:t>
            </w:r>
            <w:r w:rsidR="00BD3E39" w:rsidRPr="000928B6">
              <w:rPr>
                <w:rFonts w:ascii="Verdana" w:hAnsi="Verdana"/>
                <w:sz w:val="20"/>
                <w:szCs w:val="20"/>
              </w:rPr>
              <w:t>.</w:t>
            </w:r>
          </w:p>
        </w:tc>
        <w:tc>
          <w:tcPr>
            <w:tcW w:w="3656" w:type="dxa"/>
          </w:tcPr>
          <w:p w14:paraId="0000007C" w14:textId="5A610588" w:rsidR="00D370DE" w:rsidRPr="000928B6" w:rsidRDefault="00BD3E39" w:rsidP="004C2960">
            <w:pPr>
              <w:jc w:val="both"/>
              <w:rPr>
                <w:rFonts w:ascii="Verdana" w:hAnsi="Verdana"/>
                <w:sz w:val="20"/>
                <w:szCs w:val="20"/>
              </w:rPr>
            </w:pPr>
            <w:r w:rsidRPr="000928B6">
              <w:rPr>
                <w:rFonts w:ascii="Verdana" w:hAnsi="Verdana"/>
                <w:sz w:val="20"/>
                <w:szCs w:val="20"/>
              </w:rPr>
              <w:t>To reduce transmission between staff members.</w:t>
            </w:r>
          </w:p>
        </w:tc>
        <w:tc>
          <w:tcPr>
            <w:tcW w:w="4140" w:type="dxa"/>
          </w:tcPr>
          <w:p w14:paraId="0000007D" w14:textId="7B81544A" w:rsidR="00D370DE" w:rsidRPr="000928B6" w:rsidRDefault="00BD3E39" w:rsidP="004C2960">
            <w:pPr>
              <w:jc w:val="both"/>
              <w:rPr>
                <w:rFonts w:ascii="Verdana" w:hAnsi="Verdana"/>
                <w:sz w:val="20"/>
                <w:szCs w:val="20"/>
              </w:rPr>
            </w:pPr>
            <w:r w:rsidRPr="000928B6">
              <w:rPr>
                <w:rFonts w:ascii="Verdana" w:hAnsi="Verdana"/>
                <w:sz w:val="20"/>
                <w:szCs w:val="20"/>
              </w:rPr>
              <w:t xml:space="preserve">KF will </w:t>
            </w:r>
            <w:r w:rsidR="00D5695E" w:rsidRPr="000928B6">
              <w:rPr>
                <w:rFonts w:ascii="Verdana" w:hAnsi="Verdana"/>
                <w:sz w:val="20"/>
                <w:szCs w:val="20"/>
              </w:rPr>
              <w:t xml:space="preserve">consult PHE and </w:t>
            </w:r>
            <w:r w:rsidRPr="000928B6">
              <w:rPr>
                <w:rFonts w:ascii="Verdana" w:hAnsi="Verdana"/>
                <w:sz w:val="20"/>
                <w:szCs w:val="20"/>
              </w:rPr>
              <w:t xml:space="preserve">notify staff that face masks are to be worn by all adults, (unless exempt) with immediate </w:t>
            </w:r>
            <w:r w:rsidR="00D5695E" w:rsidRPr="000928B6">
              <w:rPr>
                <w:rFonts w:ascii="Verdana" w:hAnsi="Verdana"/>
                <w:sz w:val="20"/>
                <w:szCs w:val="20"/>
              </w:rPr>
              <w:t>effect</w:t>
            </w:r>
            <w:r w:rsidRPr="000928B6">
              <w:rPr>
                <w:rFonts w:ascii="Verdana" w:hAnsi="Verdana"/>
                <w:sz w:val="20"/>
                <w:szCs w:val="20"/>
              </w:rPr>
              <w:t>.</w:t>
            </w:r>
            <w:r w:rsidR="00D5695E" w:rsidRPr="000928B6">
              <w:rPr>
                <w:rFonts w:ascii="Verdana" w:hAnsi="Verdana"/>
                <w:sz w:val="20"/>
                <w:szCs w:val="20"/>
              </w:rPr>
              <w:t xml:space="preserve"> Governors and families will be informed via email.</w:t>
            </w:r>
          </w:p>
        </w:tc>
        <w:tc>
          <w:tcPr>
            <w:tcW w:w="1488" w:type="dxa"/>
          </w:tcPr>
          <w:p w14:paraId="0000007E" w14:textId="77777777" w:rsidR="00D370DE" w:rsidRPr="000928B6" w:rsidRDefault="00D370DE" w:rsidP="004C2960">
            <w:pPr>
              <w:jc w:val="both"/>
              <w:rPr>
                <w:rFonts w:ascii="Verdana" w:hAnsi="Verdana"/>
                <w:sz w:val="20"/>
                <w:szCs w:val="20"/>
              </w:rPr>
            </w:pPr>
          </w:p>
        </w:tc>
        <w:tc>
          <w:tcPr>
            <w:tcW w:w="1489" w:type="dxa"/>
          </w:tcPr>
          <w:p w14:paraId="0000007F" w14:textId="77777777" w:rsidR="00D370DE" w:rsidRPr="000928B6" w:rsidRDefault="00D370DE" w:rsidP="004C2960">
            <w:pPr>
              <w:jc w:val="both"/>
              <w:rPr>
                <w:rFonts w:ascii="Verdana" w:hAnsi="Verdana"/>
                <w:sz w:val="20"/>
                <w:szCs w:val="20"/>
              </w:rPr>
            </w:pPr>
          </w:p>
        </w:tc>
        <w:tc>
          <w:tcPr>
            <w:tcW w:w="1559" w:type="dxa"/>
          </w:tcPr>
          <w:p w14:paraId="00000080" w14:textId="77777777" w:rsidR="00D370DE" w:rsidRPr="000928B6" w:rsidRDefault="00D370DE" w:rsidP="004C2960">
            <w:pPr>
              <w:jc w:val="both"/>
              <w:rPr>
                <w:rFonts w:ascii="Verdana" w:hAnsi="Verdana"/>
                <w:sz w:val="20"/>
                <w:szCs w:val="20"/>
              </w:rPr>
            </w:pPr>
          </w:p>
        </w:tc>
      </w:tr>
      <w:tr w:rsidR="00BD3E39" w:rsidRPr="000928B6" w14:paraId="3452D871" w14:textId="77777777">
        <w:tc>
          <w:tcPr>
            <w:tcW w:w="2694" w:type="dxa"/>
            <w:shd w:val="clear" w:color="auto" w:fill="auto"/>
          </w:tcPr>
          <w:p w14:paraId="7DC7E806" w14:textId="2F5253D2" w:rsidR="00BD3E39" w:rsidRPr="000928B6" w:rsidRDefault="00BD3E39" w:rsidP="004C2960">
            <w:pPr>
              <w:jc w:val="both"/>
              <w:rPr>
                <w:rFonts w:ascii="Verdana" w:hAnsi="Verdana"/>
                <w:sz w:val="20"/>
                <w:szCs w:val="20"/>
              </w:rPr>
            </w:pPr>
            <w:r w:rsidRPr="000928B6">
              <w:rPr>
                <w:rFonts w:ascii="Verdana" w:hAnsi="Verdana"/>
                <w:sz w:val="20"/>
                <w:szCs w:val="20"/>
              </w:rPr>
              <w:t>Reintroduction of groups or ‘</w:t>
            </w:r>
            <w:proofErr w:type="gramStart"/>
            <w:r w:rsidRPr="000928B6">
              <w:rPr>
                <w:rFonts w:ascii="Verdana" w:hAnsi="Verdana"/>
                <w:sz w:val="20"/>
                <w:szCs w:val="20"/>
              </w:rPr>
              <w:t>bubbles’</w:t>
            </w:r>
            <w:proofErr w:type="gramEnd"/>
            <w:r w:rsidRPr="000928B6">
              <w:rPr>
                <w:rFonts w:ascii="Verdana" w:hAnsi="Verdana"/>
                <w:sz w:val="20"/>
                <w:szCs w:val="20"/>
              </w:rPr>
              <w:t>.</w:t>
            </w:r>
          </w:p>
        </w:tc>
        <w:tc>
          <w:tcPr>
            <w:tcW w:w="3656" w:type="dxa"/>
          </w:tcPr>
          <w:p w14:paraId="791D23E4" w14:textId="78E9A268" w:rsidR="00BD3E39" w:rsidRPr="000928B6" w:rsidRDefault="00BD3E39" w:rsidP="004C2960">
            <w:pPr>
              <w:jc w:val="both"/>
              <w:rPr>
                <w:rFonts w:ascii="Verdana" w:hAnsi="Verdana"/>
                <w:sz w:val="20"/>
                <w:szCs w:val="20"/>
              </w:rPr>
            </w:pPr>
            <w:r w:rsidRPr="000928B6">
              <w:rPr>
                <w:rFonts w:ascii="Verdana" w:hAnsi="Verdana"/>
                <w:sz w:val="20"/>
                <w:szCs w:val="20"/>
              </w:rPr>
              <w:t>To prevent transmission between ‘</w:t>
            </w:r>
            <w:proofErr w:type="gramStart"/>
            <w:r w:rsidRPr="000928B6">
              <w:rPr>
                <w:rFonts w:ascii="Verdana" w:hAnsi="Verdana"/>
                <w:sz w:val="20"/>
                <w:szCs w:val="20"/>
              </w:rPr>
              <w:t>bubbles’</w:t>
            </w:r>
            <w:proofErr w:type="gramEnd"/>
            <w:r w:rsidRPr="000928B6">
              <w:rPr>
                <w:rFonts w:ascii="Verdana" w:hAnsi="Verdana"/>
                <w:sz w:val="20"/>
                <w:szCs w:val="20"/>
              </w:rPr>
              <w:t>.</w:t>
            </w:r>
          </w:p>
        </w:tc>
        <w:tc>
          <w:tcPr>
            <w:tcW w:w="4140" w:type="dxa"/>
          </w:tcPr>
          <w:p w14:paraId="6DF6C974" w14:textId="662A267F" w:rsidR="00BD3E39" w:rsidRPr="000928B6" w:rsidRDefault="00BD3E39" w:rsidP="004C2960">
            <w:pPr>
              <w:jc w:val="both"/>
              <w:rPr>
                <w:rFonts w:ascii="Verdana" w:hAnsi="Verdana"/>
                <w:sz w:val="20"/>
                <w:szCs w:val="20"/>
              </w:rPr>
            </w:pPr>
            <w:r w:rsidRPr="000928B6">
              <w:rPr>
                <w:rFonts w:ascii="Verdana" w:hAnsi="Verdana"/>
                <w:sz w:val="20"/>
                <w:szCs w:val="20"/>
              </w:rPr>
              <w:t xml:space="preserve">KF will </w:t>
            </w:r>
            <w:r w:rsidR="00D5695E" w:rsidRPr="000928B6">
              <w:rPr>
                <w:rFonts w:ascii="Verdana" w:hAnsi="Verdana"/>
                <w:sz w:val="20"/>
                <w:szCs w:val="20"/>
              </w:rPr>
              <w:t xml:space="preserve">consult PHE and </w:t>
            </w:r>
            <w:r w:rsidRPr="000928B6">
              <w:rPr>
                <w:rFonts w:ascii="Verdana" w:hAnsi="Verdana"/>
                <w:sz w:val="20"/>
                <w:szCs w:val="20"/>
              </w:rPr>
              <w:t>notify</w:t>
            </w:r>
            <w:r w:rsidR="00D5695E" w:rsidRPr="000928B6">
              <w:rPr>
                <w:rFonts w:ascii="Verdana" w:hAnsi="Verdana"/>
                <w:sz w:val="20"/>
                <w:szCs w:val="20"/>
              </w:rPr>
              <w:t xml:space="preserve"> whole school community, verbally and via email that ‘bubbles’ are to be reintroduced with immediate effect. (All procedures in school have been set up so that this can be done with the least amount of disruption.)</w:t>
            </w:r>
          </w:p>
        </w:tc>
        <w:tc>
          <w:tcPr>
            <w:tcW w:w="1488" w:type="dxa"/>
          </w:tcPr>
          <w:p w14:paraId="2F9B4913" w14:textId="77777777" w:rsidR="00BD3E39" w:rsidRPr="000928B6" w:rsidRDefault="00BD3E39" w:rsidP="004C2960">
            <w:pPr>
              <w:jc w:val="both"/>
              <w:rPr>
                <w:rFonts w:ascii="Verdana" w:hAnsi="Verdana"/>
                <w:sz w:val="20"/>
                <w:szCs w:val="20"/>
              </w:rPr>
            </w:pPr>
          </w:p>
        </w:tc>
        <w:tc>
          <w:tcPr>
            <w:tcW w:w="1489" w:type="dxa"/>
          </w:tcPr>
          <w:p w14:paraId="734F20F6" w14:textId="77777777" w:rsidR="00BD3E39" w:rsidRPr="000928B6" w:rsidRDefault="00BD3E39" w:rsidP="004C2960">
            <w:pPr>
              <w:jc w:val="both"/>
              <w:rPr>
                <w:rFonts w:ascii="Verdana" w:hAnsi="Verdana"/>
                <w:sz w:val="20"/>
                <w:szCs w:val="20"/>
              </w:rPr>
            </w:pPr>
          </w:p>
        </w:tc>
        <w:tc>
          <w:tcPr>
            <w:tcW w:w="1559" w:type="dxa"/>
          </w:tcPr>
          <w:p w14:paraId="3DB06D03" w14:textId="77777777" w:rsidR="00BD3E39" w:rsidRPr="000928B6" w:rsidRDefault="00BD3E39" w:rsidP="004C2960">
            <w:pPr>
              <w:jc w:val="both"/>
              <w:rPr>
                <w:rFonts w:ascii="Verdana" w:hAnsi="Verdana"/>
                <w:sz w:val="20"/>
                <w:szCs w:val="20"/>
              </w:rPr>
            </w:pPr>
          </w:p>
        </w:tc>
      </w:tr>
      <w:tr w:rsidR="00BD3E39" w:rsidRPr="000928B6" w14:paraId="367490D1" w14:textId="77777777">
        <w:tc>
          <w:tcPr>
            <w:tcW w:w="2694" w:type="dxa"/>
            <w:shd w:val="clear" w:color="auto" w:fill="auto"/>
          </w:tcPr>
          <w:p w14:paraId="38B8B8B9" w14:textId="4E29A9CB" w:rsidR="00BD3E39" w:rsidRPr="000928B6" w:rsidRDefault="00BD3E39" w:rsidP="004C2960">
            <w:pPr>
              <w:jc w:val="both"/>
              <w:rPr>
                <w:rFonts w:ascii="Verdana" w:hAnsi="Verdana"/>
                <w:sz w:val="20"/>
                <w:szCs w:val="20"/>
              </w:rPr>
            </w:pPr>
            <w:r w:rsidRPr="000928B6">
              <w:rPr>
                <w:rFonts w:ascii="Verdana" w:hAnsi="Verdana"/>
                <w:sz w:val="20"/>
                <w:szCs w:val="20"/>
              </w:rPr>
              <w:t>Further increase cleaning regime where possible.</w:t>
            </w:r>
          </w:p>
        </w:tc>
        <w:tc>
          <w:tcPr>
            <w:tcW w:w="3656" w:type="dxa"/>
          </w:tcPr>
          <w:p w14:paraId="21936414" w14:textId="27096AC8" w:rsidR="00BD3E39" w:rsidRPr="000928B6" w:rsidRDefault="00BD3E39" w:rsidP="004C2960">
            <w:pPr>
              <w:jc w:val="both"/>
              <w:rPr>
                <w:rFonts w:ascii="Verdana" w:hAnsi="Verdana"/>
                <w:sz w:val="20"/>
                <w:szCs w:val="20"/>
              </w:rPr>
            </w:pPr>
            <w:r w:rsidRPr="000928B6">
              <w:rPr>
                <w:rFonts w:ascii="Verdana" w:hAnsi="Verdana"/>
                <w:sz w:val="20"/>
                <w:szCs w:val="20"/>
              </w:rPr>
              <w:t>To prevent transmission within ‘</w:t>
            </w:r>
            <w:proofErr w:type="gramStart"/>
            <w:r w:rsidRPr="000928B6">
              <w:rPr>
                <w:rFonts w:ascii="Verdana" w:hAnsi="Verdana"/>
                <w:sz w:val="20"/>
                <w:szCs w:val="20"/>
              </w:rPr>
              <w:t>bubbles’</w:t>
            </w:r>
            <w:proofErr w:type="gramEnd"/>
            <w:r w:rsidRPr="000928B6">
              <w:rPr>
                <w:rFonts w:ascii="Verdana" w:hAnsi="Verdana"/>
                <w:sz w:val="20"/>
                <w:szCs w:val="20"/>
              </w:rPr>
              <w:t>.</w:t>
            </w:r>
          </w:p>
        </w:tc>
        <w:tc>
          <w:tcPr>
            <w:tcW w:w="4140" w:type="dxa"/>
          </w:tcPr>
          <w:p w14:paraId="2E73290F" w14:textId="76858384" w:rsidR="00BD3E39" w:rsidRPr="000928B6" w:rsidRDefault="00D5695E" w:rsidP="004C2960">
            <w:pPr>
              <w:jc w:val="both"/>
              <w:rPr>
                <w:rFonts w:ascii="Verdana" w:hAnsi="Verdana"/>
                <w:sz w:val="20"/>
                <w:szCs w:val="20"/>
              </w:rPr>
            </w:pPr>
            <w:r w:rsidRPr="000928B6">
              <w:rPr>
                <w:rFonts w:ascii="Verdana" w:hAnsi="Verdana"/>
                <w:sz w:val="20"/>
                <w:szCs w:val="20"/>
              </w:rPr>
              <w:t>KF will consult PHE and notify all staff of the requirement for increased cleaning of surfaces and touch points to 3 times a day.</w:t>
            </w:r>
          </w:p>
        </w:tc>
        <w:tc>
          <w:tcPr>
            <w:tcW w:w="1488" w:type="dxa"/>
          </w:tcPr>
          <w:p w14:paraId="12FAFD78" w14:textId="77777777" w:rsidR="00BD3E39" w:rsidRPr="000928B6" w:rsidRDefault="00BD3E39" w:rsidP="004C2960">
            <w:pPr>
              <w:jc w:val="both"/>
              <w:rPr>
                <w:rFonts w:ascii="Verdana" w:hAnsi="Verdana"/>
                <w:sz w:val="20"/>
                <w:szCs w:val="20"/>
              </w:rPr>
            </w:pPr>
          </w:p>
        </w:tc>
        <w:tc>
          <w:tcPr>
            <w:tcW w:w="1489" w:type="dxa"/>
          </w:tcPr>
          <w:p w14:paraId="41DA8FFA" w14:textId="77777777" w:rsidR="00BD3E39" w:rsidRPr="000928B6" w:rsidRDefault="00BD3E39" w:rsidP="004C2960">
            <w:pPr>
              <w:jc w:val="both"/>
              <w:rPr>
                <w:rFonts w:ascii="Verdana" w:hAnsi="Verdana"/>
                <w:sz w:val="20"/>
                <w:szCs w:val="20"/>
              </w:rPr>
            </w:pPr>
          </w:p>
        </w:tc>
        <w:tc>
          <w:tcPr>
            <w:tcW w:w="1559" w:type="dxa"/>
          </w:tcPr>
          <w:p w14:paraId="78D24A2D" w14:textId="77777777" w:rsidR="00BD3E39" w:rsidRPr="000928B6" w:rsidRDefault="00BD3E39" w:rsidP="004C2960">
            <w:pPr>
              <w:jc w:val="both"/>
              <w:rPr>
                <w:rFonts w:ascii="Verdana" w:hAnsi="Verdana"/>
                <w:sz w:val="20"/>
                <w:szCs w:val="20"/>
              </w:rPr>
            </w:pPr>
          </w:p>
        </w:tc>
      </w:tr>
      <w:tr w:rsidR="00D370DE" w:rsidRPr="000928B6" w14:paraId="4C721AA5" w14:textId="77777777">
        <w:tc>
          <w:tcPr>
            <w:tcW w:w="2694" w:type="dxa"/>
          </w:tcPr>
          <w:p w14:paraId="00000081" w14:textId="77777777" w:rsidR="00D370DE" w:rsidRPr="000928B6" w:rsidRDefault="00B13D1D" w:rsidP="004C2960">
            <w:pPr>
              <w:jc w:val="both"/>
              <w:rPr>
                <w:rFonts w:ascii="Verdana" w:hAnsi="Verdana"/>
                <w:sz w:val="20"/>
                <w:szCs w:val="20"/>
              </w:rPr>
            </w:pPr>
            <w:r w:rsidRPr="000928B6">
              <w:rPr>
                <w:rFonts w:ascii="Verdana" w:hAnsi="Verdana"/>
                <w:sz w:val="20"/>
                <w:szCs w:val="20"/>
              </w:rPr>
              <w:t>Additional measures for clinically extremely/clinically vulnerable staff and pupils</w:t>
            </w:r>
          </w:p>
        </w:tc>
        <w:tc>
          <w:tcPr>
            <w:tcW w:w="3656" w:type="dxa"/>
          </w:tcPr>
          <w:p w14:paraId="00000082" w14:textId="5471638B" w:rsidR="00D370DE" w:rsidRPr="000928B6" w:rsidRDefault="00BD3E39" w:rsidP="004C2960">
            <w:pPr>
              <w:jc w:val="both"/>
              <w:rPr>
                <w:rFonts w:ascii="Verdana" w:hAnsi="Verdana"/>
                <w:sz w:val="20"/>
                <w:szCs w:val="20"/>
              </w:rPr>
            </w:pPr>
            <w:r w:rsidRPr="000928B6">
              <w:rPr>
                <w:rFonts w:ascii="Verdana" w:hAnsi="Verdana"/>
                <w:sz w:val="20"/>
                <w:szCs w:val="20"/>
              </w:rPr>
              <w:t>To protect the most vulnerable.</w:t>
            </w:r>
          </w:p>
        </w:tc>
        <w:tc>
          <w:tcPr>
            <w:tcW w:w="4140" w:type="dxa"/>
          </w:tcPr>
          <w:p w14:paraId="00000083" w14:textId="30E47E47" w:rsidR="00D370DE" w:rsidRPr="000928B6" w:rsidRDefault="00D5695E" w:rsidP="004C2960">
            <w:pPr>
              <w:jc w:val="both"/>
              <w:rPr>
                <w:rFonts w:ascii="Verdana" w:hAnsi="Verdana"/>
                <w:sz w:val="20"/>
                <w:szCs w:val="20"/>
              </w:rPr>
            </w:pPr>
            <w:r w:rsidRPr="000928B6">
              <w:rPr>
                <w:rFonts w:ascii="Verdana" w:hAnsi="Verdana"/>
                <w:sz w:val="20"/>
                <w:szCs w:val="20"/>
              </w:rPr>
              <w:t>KF will discuss increased measures on individual basis for those with individual risk assessment.</w:t>
            </w:r>
          </w:p>
        </w:tc>
        <w:tc>
          <w:tcPr>
            <w:tcW w:w="1488" w:type="dxa"/>
          </w:tcPr>
          <w:p w14:paraId="00000084" w14:textId="77777777" w:rsidR="00D370DE" w:rsidRPr="000928B6" w:rsidRDefault="00D370DE" w:rsidP="004C2960">
            <w:pPr>
              <w:jc w:val="both"/>
              <w:rPr>
                <w:rFonts w:ascii="Verdana" w:hAnsi="Verdana"/>
                <w:sz w:val="20"/>
                <w:szCs w:val="20"/>
              </w:rPr>
            </w:pPr>
          </w:p>
        </w:tc>
        <w:tc>
          <w:tcPr>
            <w:tcW w:w="1489" w:type="dxa"/>
          </w:tcPr>
          <w:p w14:paraId="00000085" w14:textId="77777777" w:rsidR="00D370DE" w:rsidRPr="000928B6" w:rsidRDefault="00D370DE" w:rsidP="004C2960">
            <w:pPr>
              <w:jc w:val="both"/>
              <w:rPr>
                <w:rFonts w:ascii="Verdana" w:hAnsi="Verdana"/>
                <w:sz w:val="20"/>
                <w:szCs w:val="20"/>
              </w:rPr>
            </w:pPr>
          </w:p>
        </w:tc>
        <w:tc>
          <w:tcPr>
            <w:tcW w:w="1559" w:type="dxa"/>
          </w:tcPr>
          <w:p w14:paraId="00000086" w14:textId="77777777" w:rsidR="00D370DE" w:rsidRPr="000928B6" w:rsidRDefault="00D370DE" w:rsidP="004C2960">
            <w:pPr>
              <w:jc w:val="both"/>
              <w:rPr>
                <w:rFonts w:ascii="Verdana" w:hAnsi="Verdana"/>
                <w:sz w:val="20"/>
                <w:szCs w:val="20"/>
              </w:rPr>
            </w:pPr>
          </w:p>
        </w:tc>
      </w:tr>
      <w:tr w:rsidR="00D370DE" w:rsidRPr="0088042C" w14:paraId="7E03CE11" w14:textId="77777777">
        <w:tc>
          <w:tcPr>
            <w:tcW w:w="2694" w:type="dxa"/>
          </w:tcPr>
          <w:p w14:paraId="00000093" w14:textId="77777777" w:rsidR="00D370DE" w:rsidRPr="000928B6" w:rsidRDefault="00B13D1D" w:rsidP="004C2960">
            <w:pPr>
              <w:jc w:val="both"/>
              <w:rPr>
                <w:rFonts w:ascii="Verdana" w:hAnsi="Verdana"/>
                <w:sz w:val="20"/>
                <w:szCs w:val="20"/>
              </w:rPr>
            </w:pPr>
            <w:r w:rsidRPr="000928B6">
              <w:rPr>
                <w:rFonts w:ascii="Verdana" w:hAnsi="Verdana"/>
                <w:sz w:val="20"/>
                <w:szCs w:val="20"/>
              </w:rPr>
              <w:t>Limiting educational visits including residential visits and parental attendance</w:t>
            </w:r>
          </w:p>
        </w:tc>
        <w:tc>
          <w:tcPr>
            <w:tcW w:w="3656" w:type="dxa"/>
          </w:tcPr>
          <w:p w14:paraId="00000094" w14:textId="62209DA5" w:rsidR="00D370DE" w:rsidRPr="000928B6" w:rsidRDefault="00BD3E39" w:rsidP="004C2960">
            <w:pPr>
              <w:jc w:val="both"/>
              <w:rPr>
                <w:rFonts w:ascii="Verdana" w:hAnsi="Verdana"/>
                <w:sz w:val="20"/>
                <w:szCs w:val="20"/>
              </w:rPr>
            </w:pPr>
            <w:r w:rsidRPr="000928B6">
              <w:rPr>
                <w:rFonts w:ascii="Verdana" w:hAnsi="Verdana"/>
                <w:sz w:val="20"/>
                <w:szCs w:val="20"/>
              </w:rPr>
              <w:t>To limit the spread beyond our local community.</w:t>
            </w:r>
          </w:p>
        </w:tc>
        <w:tc>
          <w:tcPr>
            <w:tcW w:w="4140" w:type="dxa"/>
          </w:tcPr>
          <w:p w14:paraId="00000095" w14:textId="6DE86559" w:rsidR="00D370DE" w:rsidRPr="0088042C" w:rsidRDefault="00D5695E" w:rsidP="004C2960">
            <w:pPr>
              <w:jc w:val="both"/>
              <w:rPr>
                <w:rFonts w:ascii="Verdana" w:hAnsi="Verdana"/>
                <w:sz w:val="20"/>
                <w:szCs w:val="20"/>
              </w:rPr>
            </w:pPr>
            <w:r w:rsidRPr="000928B6">
              <w:rPr>
                <w:rFonts w:ascii="Verdana" w:hAnsi="Verdana"/>
                <w:sz w:val="20"/>
                <w:szCs w:val="20"/>
              </w:rPr>
              <w:t>KF to discuss with individual class teacher the risks of visit and decide to cancel, if that is the most appropriate action.</w:t>
            </w:r>
          </w:p>
        </w:tc>
        <w:tc>
          <w:tcPr>
            <w:tcW w:w="1488" w:type="dxa"/>
          </w:tcPr>
          <w:p w14:paraId="00000096" w14:textId="77777777" w:rsidR="00D370DE" w:rsidRPr="0088042C" w:rsidRDefault="00D370DE" w:rsidP="004C2960">
            <w:pPr>
              <w:jc w:val="both"/>
              <w:rPr>
                <w:rFonts w:ascii="Verdana" w:hAnsi="Verdana"/>
                <w:sz w:val="20"/>
                <w:szCs w:val="20"/>
              </w:rPr>
            </w:pPr>
          </w:p>
        </w:tc>
        <w:tc>
          <w:tcPr>
            <w:tcW w:w="1489" w:type="dxa"/>
          </w:tcPr>
          <w:p w14:paraId="00000097" w14:textId="77777777" w:rsidR="00D370DE" w:rsidRPr="0088042C" w:rsidRDefault="00D370DE" w:rsidP="004C2960">
            <w:pPr>
              <w:jc w:val="both"/>
              <w:rPr>
                <w:rFonts w:ascii="Verdana" w:hAnsi="Verdana"/>
                <w:sz w:val="20"/>
                <w:szCs w:val="20"/>
              </w:rPr>
            </w:pPr>
          </w:p>
        </w:tc>
        <w:tc>
          <w:tcPr>
            <w:tcW w:w="1559" w:type="dxa"/>
          </w:tcPr>
          <w:p w14:paraId="00000098" w14:textId="77777777" w:rsidR="00D370DE" w:rsidRPr="0088042C" w:rsidRDefault="00D370DE" w:rsidP="004C2960">
            <w:pPr>
              <w:jc w:val="both"/>
              <w:rPr>
                <w:rFonts w:ascii="Verdana" w:hAnsi="Verdana"/>
                <w:sz w:val="20"/>
                <w:szCs w:val="20"/>
              </w:rPr>
            </w:pPr>
          </w:p>
        </w:tc>
      </w:tr>
      <w:tr w:rsidR="00BD3E39" w:rsidRPr="0088042C" w14:paraId="2FBF6E61" w14:textId="77777777">
        <w:tc>
          <w:tcPr>
            <w:tcW w:w="2694" w:type="dxa"/>
          </w:tcPr>
          <w:p w14:paraId="777763D3" w14:textId="77777777" w:rsidR="00BD3E39" w:rsidRPr="0088042C" w:rsidRDefault="00BD3E39" w:rsidP="004C2960">
            <w:pPr>
              <w:jc w:val="both"/>
              <w:rPr>
                <w:rFonts w:ascii="Verdana" w:hAnsi="Verdana"/>
                <w:sz w:val="20"/>
                <w:szCs w:val="20"/>
              </w:rPr>
            </w:pPr>
            <w:r w:rsidRPr="0088042C">
              <w:rPr>
                <w:rFonts w:ascii="Verdana" w:hAnsi="Verdana"/>
                <w:sz w:val="20"/>
                <w:szCs w:val="20"/>
              </w:rPr>
              <w:lastRenderedPageBreak/>
              <w:t>Attendance restrictions</w:t>
            </w:r>
          </w:p>
          <w:p w14:paraId="70E3339C" w14:textId="582DFE08" w:rsidR="00BD3E39" w:rsidRPr="0088042C" w:rsidRDefault="00BD3E39" w:rsidP="004C2960">
            <w:pPr>
              <w:jc w:val="both"/>
              <w:rPr>
                <w:rFonts w:ascii="Verdana" w:hAnsi="Verdana"/>
                <w:sz w:val="20"/>
                <w:szCs w:val="20"/>
              </w:rPr>
            </w:pPr>
            <w:r w:rsidRPr="0088042C">
              <w:rPr>
                <w:rFonts w:ascii="Verdana" w:hAnsi="Verdana"/>
                <w:sz w:val="20"/>
                <w:szCs w:val="20"/>
              </w:rPr>
              <w:t>(Only in a most serious outbreak that needs such a measure)</w:t>
            </w:r>
          </w:p>
        </w:tc>
        <w:tc>
          <w:tcPr>
            <w:tcW w:w="3656" w:type="dxa"/>
          </w:tcPr>
          <w:p w14:paraId="573FDB0F" w14:textId="72F5FF0A" w:rsidR="00BD3E39" w:rsidRPr="0088042C" w:rsidRDefault="00BD3E39" w:rsidP="004C2960">
            <w:pPr>
              <w:jc w:val="both"/>
              <w:rPr>
                <w:rFonts w:ascii="Verdana" w:hAnsi="Verdana"/>
                <w:sz w:val="20"/>
                <w:szCs w:val="20"/>
              </w:rPr>
            </w:pPr>
            <w:r w:rsidRPr="0088042C">
              <w:rPr>
                <w:rFonts w:ascii="Verdana" w:hAnsi="Verdana"/>
                <w:sz w:val="20"/>
                <w:szCs w:val="20"/>
              </w:rPr>
              <w:t xml:space="preserve">To prevent further transmission </w:t>
            </w:r>
            <w:r w:rsidR="009266AE">
              <w:rPr>
                <w:rFonts w:ascii="Verdana" w:hAnsi="Verdana"/>
                <w:sz w:val="20"/>
                <w:szCs w:val="20"/>
              </w:rPr>
              <w:t>across</w:t>
            </w:r>
            <w:r w:rsidRPr="0088042C">
              <w:rPr>
                <w:rFonts w:ascii="Verdana" w:hAnsi="Verdana"/>
                <w:sz w:val="20"/>
                <w:szCs w:val="20"/>
              </w:rPr>
              <w:t xml:space="preserve"> ‘bubbles’ and provide a ‘fire-break’.</w:t>
            </w:r>
          </w:p>
        </w:tc>
        <w:tc>
          <w:tcPr>
            <w:tcW w:w="4140" w:type="dxa"/>
          </w:tcPr>
          <w:p w14:paraId="23EE7B3F" w14:textId="77777777" w:rsidR="00BD3E39" w:rsidRDefault="00D5695E" w:rsidP="004C2960">
            <w:pPr>
              <w:jc w:val="both"/>
              <w:rPr>
                <w:rFonts w:ascii="Verdana" w:hAnsi="Verdana"/>
                <w:sz w:val="20"/>
                <w:szCs w:val="20"/>
              </w:rPr>
            </w:pPr>
            <w:r w:rsidRPr="0088042C">
              <w:rPr>
                <w:rFonts w:ascii="Verdana" w:hAnsi="Verdana"/>
                <w:sz w:val="20"/>
                <w:szCs w:val="20"/>
              </w:rPr>
              <w:t xml:space="preserve">KF to consult with </w:t>
            </w:r>
            <w:r w:rsidR="00B13D1D" w:rsidRPr="0088042C">
              <w:rPr>
                <w:rFonts w:ascii="Verdana" w:hAnsi="Verdana"/>
                <w:sz w:val="20"/>
                <w:szCs w:val="20"/>
              </w:rPr>
              <w:t>PHE and Governors and make a combined decision to restrict attendance</w:t>
            </w:r>
            <w:r w:rsidR="009266AE">
              <w:rPr>
                <w:rFonts w:ascii="Verdana" w:hAnsi="Verdana"/>
                <w:sz w:val="20"/>
                <w:szCs w:val="20"/>
              </w:rPr>
              <w:t xml:space="preserve"> based on the principle that the oldest pupils will carry out remote learning and the youngest will stay in school.</w:t>
            </w:r>
          </w:p>
          <w:p w14:paraId="0D770615" w14:textId="77777777" w:rsidR="009266AE" w:rsidRDefault="009266AE" w:rsidP="004C2960">
            <w:pPr>
              <w:jc w:val="both"/>
              <w:rPr>
                <w:rFonts w:ascii="Verdana" w:hAnsi="Verdana"/>
                <w:sz w:val="20"/>
                <w:szCs w:val="20"/>
              </w:rPr>
            </w:pPr>
            <w:r>
              <w:rPr>
                <w:rFonts w:ascii="Verdana" w:hAnsi="Verdana"/>
                <w:sz w:val="20"/>
                <w:szCs w:val="20"/>
              </w:rPr>
              <w:t>Y5 &amp; 6 remote learning</w:t>
            </w:r>
          </w:p>
          <w:p w14:paraId="267D68BB" w14:textId="77777777" w:rsidR="009266AE" w:rsidRDefault="009266AE" w:rsidP="004C2960">
            <w:pPr>
              <w:jc w:val="both"/>
              <w:rPr>
                <w:rFonts w:ascii="Verdana" w:hAnsi="Verdana"/>
                <w:sz w:val="20"/>
                <w:szCs w:val="20"/>
              </w:rPr>
            </w:pPr>
            <w:r>
              <w:rPr>
                <w:rFonts w:ascii="Verdana" w:hAnsi="Verdana"/>
                <w:sz w:val="20"/>
                <w:szCs w:val="20"/>
              </w:rPr>
              <w:t>Y3 &amp; 4 separate and spread out to prevent transmission across ‘</w:t>
            </w:r>
            <w:proofErr w:type="gramStart"/>
            <w:r>
              <w:rPr>
                <w:rFonts w:ascii="Verdana" w:hAnsi="Verdana"/>
                <w:sz w:val="20"/>
                <w:szCs w:val="20"/>
              </w:rPr>
              <w:t>bubbles’</w:t>
            </w:r>
            <w:proofErr w:type="gramEnd"/>
            <w:r>
              <w:rPr>
                <w:rFonts w:ascii="Verdana" w:hAnsi="Verdana"/>
                <w:sz w:val="20"/>
                <w:szCs w:val="20"/>
              </w:rPr>
              <w:t>.</w:t>
            </w:r>
          </w:p>
          <w:p w14:paraId="3BBA5642" w14:textId="77777777" w:rsidR="009266AE" w:rsidRDefault="009266AE" w:rsidP="004C2960">
            <w:pPr>
              <w:jc w:val="both"/>
              <w:rPr>
                <w:rFonts w:ascii="Verdana" w:hAnsi="Verdana"/>
                <w:sz w:val="20"/>
                <w:szCs w:val="20"/>
              </w:rPr>
            </w:pPr>
            <w:r>
              <w:rPr>
                <w:rFonts w:ascii="Verdana" w:hAnsi="Verdana"/>
                <w:sz w:val="20"/>
                <w:szCs w:val="20"/>
              </w:rPr>
              <w:t>YR, Y1 &amp; Y2 continue in school.</w:t>
            </w:r>
          </w:p>
          <w:p w14:paraId="47C3C429" w14:textId="708A01D8" w:rsidR="009266AE" w:rsidRPr="0088042C" w:rsidRDefault="009266AE" w:rsidP="004C2960">
            <w:pPr>
              <w:jc w:val="both"/>
              <w:rPr>
                <w:rFonts w:ascii="Verdana" w:hAnsi="Verdana"/>
                <w:sz w:val="20"/>
                <w:szCs w:val="20"/>
              </w:rPr>
            </w:pPr>
            <w:r>
              <w:rPr>
                <w:rFonts w:ascii="Verdana" w:hAnsi="Verdana"/>
                <w:sz w:val="20"/>
                <w:szCs w:val="20"/>
              </w:rPr>
              <w:t>All Key Worker and vulnerable pupils will remain in school.</w:t>
            </w:r>
          </w:p>
        </w:tc>
        <w:tc>
          <w:tcPr>
            <w:tcW w:w="1488" w:type="dxa"/>
          </w:tcPr>
          <w:p w14:paraId="3C494072" w14:textId="77777777" w:rsidR="00BD3E39" w:rsidRPr="0088042C" w:rsidRDefault="00BD3E39" w:rsidP="004C2960">
            <w:pPr>
              <w:jc w:val="both"/>
              <w:rPr>
                <w:rFonts w:ascii="Verdana" w:hAnsi="Verdana"/>
                <w:sz w:val="20"/>
                <w:szCs w:val="20"/>
              </w:rPr>
            </w:pPr>
          </w:p>
        </w:tc>
        <w:tc>
          <w:tcPr>
            <w:tcW w:w="1489" w:type="dxa"/>
          </w:tcPr>
          <w:p w14:paraId="613A304D" w14:textId="77777777" w:rsidR="00BD3E39" w:rsidRPr="0088042C" w:rsidRDefault="00BD3E39" w:rsidP="004C2960">
            <w:pPr>
              <w:jc w:val="both"/>
              <w:rPr>
                <w:rFonts w:ascii="Verdana" w:hAnsi="Verdana"/>
                <w:sz w:val="20"/>
                <w:szCs w:val="20"/>
              </w:rPr>
            </w:pPr>
          </w:p>
        </w:tc>
        <w:tc>
          <w:tcPr>
            <w:tcW w:w="1559" w:type="dxa"/>
          </w:tcPr>
          <w:p w14:paraId="105BE07A" w14:textId="77777777" w:rsidR="00BD3E39" w:rsidRPr="0088042C" w:rsidRDefault="00BD3E39" w:rsidP="004C2960">
            <w:pPr>
              <w:jc w:val="both"/>
              <w:rPr>
                <w:rFonts w:ascii="Verdana" w:hAnsi="Verdana"/>
                <w:sz w:val="20"/>
                <w:szCs w:val="20"/>
              </w:rPr>
            </w:pPr>
          </w:p>
        </w:tc>
      </w:tr>
      <w:tr w:rsidR="00D370DE" w:rsidRPr="0088042C" w14:paraId="318D6A1F" w14:textId="77777777">
        <w:tc>
          <w:tcPr>
            <w:tcW w:w="2694" w:type="dxa"/>
          </w:tcPr>
          <w:p w14:paraId="251C372C" w14:textId="77777777" w:rsidR="00BD3E39" w:rsidRPr="0088042C" w:rsidRDefault="00BD3E39" w:rsidP="004C2960">
            <w:pPr>
              <w:jc w:val="both"/>
              <w:rPr>
                <w:rFonts w:ascii="Verdana" w:hAnsi="Verdana"/>
                <w:sz w:val="20"/>
                <w:szCs w:val="20"/>
              </w:rPr>
            </w:pPr>
            <w:r w:rsidRPr="0088042C">
              <w:rPr>
                <w:rFonts w:ascii="Verdana" w:hAnsi="Verdana"/>
                <w:sz w:val="20"/>
                <w:szCs w:val="20"/>
              </w:rPr>
              <w:t>Restricting the education Workforce</w:t>
            </w:r>
          </w:p>
          <w:p w14:paraId="000000A0" w14:textId="467D50A6" w:rsidR="00D370DE" w:rsidRPr="0088042C" w:rsidRDefault="00BD3E39" w:rsidP="004C2960">
            <w:pPr>
              <w:jc w:val="both"/>
              <w:rPr>
                <w:rFonts w:ascii="Verdana" w:hAnsi="Verdana"/>
                <w:sz w:val="20"/>
                <w:szCs w:val="20"/>
              </w:rPr>
            </w:pPr>
            <w:r w:rsidRPr="0088042C">
              <w:rPr>
                <w:rFonts w:ascii="Verdana" w:hAnsi="Verdana"/>
                <w:sz w:val="20"/>
                <w:szCs w:val="20"/>
              </w:rPr>
              <w:t>Consideration of essential operational roles: safeguarding</w:t>
            </w:r>
          </w:p>
        </w:tc>
        <w:tc>
          <w:tcPr>
            <w:tcW w:w="3656" w:type="dxa"/>
          </w:tcPr>
          <w:p w14:paraId="000000A1" w14:textId="38F3755A" w:rsidR="00D370DE" w:rsidRPr="0088042C" w:rsidRDefault="00BD3E39" w:rsidP="004C2960">
            <w:pPr>
              <w:jc w:val="both"/>
              <w:rPr>
                <w:rFonts w:ascii="Verdana" w:hAnsi="Verdana"/>
                <w:sz w:val="20"/>
                <w:szCs w:val="20"/>
              </w:rPr>
            </w:pPr>
            <w:r w:rsidRPr="0088042C">
              <w:rPr>
                <w:rFonts w:ascii="Verdana" w:hAnsi="Verdana"/>
                <w:sz w:val="20"/>
                <w:szCs w:val="20"/>
              </w:rPr>
              <w:t>To prevent further transmission amongst staff.</w:t>
            </w:r>
          </w:p>
        </w:tc>
        <w:tc>
          <w:tcPr>
            <w:tcW w:w="4140" w:type="dxa"/>
          </w:tcPr>
          <w:p w14:paraId="000000A2" w14:textId="45627BEB" w:rsidR="00D370DE" w:rsidRPr="0088042C" w:rsidRDefault="00B13D1D" w:rsidP="004C2960">
            <w:pPr>
              <w:jc w:val="both"/>
              <w:rPr>
                <w:rFonts w:ascii="Verdana" w:hAnsi="Verdana"/>
                <w:sz w:val="20"/>
                <w:szCs w:val="20"/>
              </w:rPr>
            </w:pPr>
            <w:r w:rsidRPr="0088042C">
              <w:rPr>
                <w:rFonts w:ascii="Verdana" w:hAnsi="Verdana"/>
                <w:sz w:val="20"/>
                <w:szCs w:val="20"/>
              </w:rPr>
              <w:t>If attendance is restricted, then staffing might be reduced to a rota syst</w:t>
            </w:r>
            <w:r w:rsidR="000928B6">
              <w:rPr>
                <w:rFonts w:ascii="Verdana" w:hAnsi="Verdana"/>
                <w:sz w:val="20"/>
                <w:szCs w:val="20"/>
              </w:rPr>
              <w:t>em.</w:t>
            </w:r>
          </w:p>
        </w:tc>
        <w:tc>
          <w:tcPr>
            <w:tcW w:w="1488" w:type="dxa"/>
          </w:tcPr>
          <w:p w14:paraId="000000A3" w14:textId="77777777" w:rsidR="00D370DE" w:rsidRPr="0088042C" w:rsidRDefault="00D370DE" w:rsidP="004C2960">
            <w:pPr>
              <w:jc w:val="both"/>
              <w:rPr>
                <w:rFonts w:ascii="Verdana" w:hAnsi="Verdana"/>
                <w:sz w:val="20"/>
                <w:szCs w:val="20"/>
              </w:rPr>
            </w:pPr>
          </w:p>
        </w:tc>
        <w:tc>
          <w:tcPr>
            <w:tcW w:w="1489" w:type="dxa"/>
          </w:tcPr>
          <w:p w14:paraId="000000A4" w14:textId="77777777" w:rsidR="00D370DE" w:rsidRPr="0088042C" w:rsidRDefault="00D370DE" w:rsidP="004C2960">
            <w:pPr>
              <w:jc w:val="both"/>
              <w:rPr>
                <w:rFonts w:ascii="Verdana" w:hAnsi="Verdana"/>
                <w:sz w:val="20"/>
                <w:szCs w:val="20"/>
              </w:rPr>
            </w:pPr>
          </w:p>
        </w:tc>
        <w:tc>
          <w:tcPr>
            <w:tcW w:w="1559" w:type="dxa"/>
          </w:tcPr>
          <w:p w14:paraId="000000A5" w14:textId="77777777" w:rsidR="00D370DE" w:rsidRPr="0088042C" w:rsidRDefault="00D370DE" w:rsidP="004C2960">
            <w:pPr>
              <w:jc w:val="both"/>
              <w:rPr>
                <w:rFonts w:ascii="Verdana" w:hAnsi="Verdana"/>
                <w:sz w:val="20"/>
                <w:szCs w:val="20"/>
              </w:rPr>
            </w:pPr>
          </w:p>
        </w:tc>
      </w:tr>
    </w:tbl>
    <w:p w14:paraId="000000A6" w14:textId="77777777" w:rsidR="00D370DE" w:rsidRPr="0088042C" w:rsidRDefault="00D370DE" w:rsidP="004C2960">
      <w:pPr>
        <w:jc w:val="both"/>
        <w:rPr>
          <w:rFonts w:ascii="Verdana" w:hAnsi="Verdana"/>
          <w:sz w:val="20"/>
          <w:szCs w:val="20"/>
        </w:rPr>
      </w:pPr>
    </w:p>
    <w:sectPr w:rsidR="00D370DE" w:rsidRPr="0088042C">
      <w:pgSz w:w="16838" w:h="11906" w:orient="landscape"/>
      <w:pgMar w:top="1440" w:right="1440" w:bottom="1440" w:left="14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52FD"/>
    <w:multiLevelType w:val="multilevel"/>
    <w:tmpl w:val="D0840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CC0FCF"/>
    <w:multiLevelType w:val="multilevel"/>
    <w:tmpl w:val="384AC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30225F"/>
    <w:multiLevelType w:val="multilevel"/>
    <w:tmpl w:val="9586A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9E31C0"/>
    <w:multiLevelType w:val="multilevel"/>
    <w:tmpl w:val="85EAEE0C"/>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 w15:restartNumberingAfterBreak="0">
    <w:nsid w:val="69C734EC"/>
    <w:multiLevelType w:val="hybridMultilevel"/>
    <w:tmpl w:val="983A5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D56E14"/>
    <w:multiLevelType w:val="multilevel"/>
    <w:tmpl w:val="9B020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521E96"/>
    <w:multiLevelType w:val="multilevel"/>
    <w:tmpl w:val="4BA69A66"/>
    <w:lvl w:ilvl="0">
      <w:start w:val="1"/>
      <w:numFmt w:val="bullet"/>
      <w:lvlText w:val="•"/>
      <w:lvlJc w:val="left"/>
      <w:pPr>
        <w:ind w:left="460" w:hanging="360"/>
      </w:pPr>
      <w:rPr>
        <w:rFonts w:ascii="Calibri" w:eastAsia="Calibri" w:hAnsi="Calibri" w:cs="Calibri"/>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7" w15:restartNumberingAfterBreak="0">
    <w:nsid w:val="6EC717BA"/>
    <w:multiLevelType w:val="multilevel"/>
    <w:tmpl w:val="F96897BE"/>
    <w:lvl w:ilvl="0">
      <w:start w:val="1"/>
      <w:numFmt w:val="bullet"/>
      <w:lvlText w:val="•"/>
      <w:lvlJc w:val="left"/>
      <w:pPr>
        <w:ind w:left="410" w:hanging="360"/>
      </w:pPr>
      <w:rPr>
        <w:rFonts w:ascii="Calibri" w:eastAsia="Calibri" w:hAnsi="Calibri" w:cs="Calibri"/>
      </w:rPr>
    </w:lvl>
    <w:lvl w:ilvl="1">
      <w:start w:val="1"/>
      <w:numFmt w:val="bullet"/>
      <w:lvlText w:val="o"/>
      <w:lvlJc w:val="left"/>
      <w:pPr>
        <w:ind w:left="1130" w:hanging="360"/>
      </w:pPr>
      <w:rPr>
        <w:rFonts w:ascii="Courier New" w:eastAsia="Courier New" w:hAnsi="Courier New" w:cs="Courier New"/>
      </w:rPr>
    </w:lvl>
    <w:lvl w:ilvl="2">
      <w:start w:val="1"/>
      <w:numFmt w:val="bullet"/>
      <w:lvlText w:val="▪"/>
      <w:lvlJc w:val="left"/>
      <w:pPr>
        <w:ind w:left="1850" w:hanging="360"/>
      </w:pPr>
      <w:rPr>
        <w:rFonts w:ascii="Noto Sans Symbols" w:eastAsia="Noto Sans Symbols" w:hAnsi="Noto Sans Symbols" w:cs="Noto Sans Symbols"/>
      </w:rPr>
    </w:lvl>
    <w:lvl w:ilvl="3">
      <w:start w:val="1"/>
      <w:numFmt w:val="bullet"/>
      <w:lvlText w:val="●"/>
      <w:lvlJc w:val="left"/>
      <w:pPr>
        <w:ind w:left="2570" w:hanging="360"/>
      </w:pPr>
      <w:rPr>
        <w:rFonts w:ascii="Noto Sans Symbols" w:eastAsia="Noto Sans Symbols" w:hAnsi="Noto Sans Symbols" w:cs="Noto Sans Symbols"/>
      </w:rPr>
    </w:lvl>
    <w:lvl w:ilvl="4">
      <w:start w:val="1"/>
      <w:numFmt w:val="bullet"/>
      <w:lvlText w:val="o"/>
      <w:lvlJc w:val="left"/>
      <w:pPr>
        <w:ind w:left="3290" w:hanging="360"/>
      </w:pPr>
      <w:rPr>
        <w:rFonts w:ascii="Courier New" w:eastAsia="Courier New" w:hAnsi="Courier New" w:cs="Courier New"/>
      </w:rPr>
    </w:lvl>
    <w:lvl w:ilvl="5">
      <w:start w:val="1"/>
      <w:numFmt w:val="bullet"/>
      <w:lvlText w:val="▪"/>
      <w:lvlJc w:val="left"/>
      <w:pPr>
        <w:ind w:left="4010" w:hanging="360"/>
      </w:pPr>
      <w:rPr>
        <w:rFonts w:ascii="Noto Sans Symbols" w:eastAsia="Noto Sans Symbols" w:hAnsi="Noto Sans Symbols" w:cs="Noto Sans Symbols"/>
      </w:rPr>
    </w:lvl>
    <w:lvl w:ilvl="6">
      <w:start w:val="1"/>
      <w:numFmt w:val="bullet"/>
      <w:lvlText w:val="●"/>
      <w:lvlJc w:val="left"/>
      <w:pPr>
        <w:ind w:left="4730" w:hanging="360"/>
      </w:pPr>
      <w:rPr>
        <w:rFonts w:ascii="Noto Sans Symbols" w:eastAsia="Noto Sans Symbols" w:hAnsi="Noto Sans Symbols" w:cs="Noto Sans Symbols"/>
      </w:rPr>
    </w:lvl>
    <w:lvl w:ilvl="7">
      <w:start w:val="1"/>
      <w:numFmt w:val="bullet"/>
      <w:lvlText w:val="o"/>
      <w:lvlJc w:val="left"/>
      <w:pPr>
        <w:ind w:left="5450" w:hanging="360"/>
      </w:pPr>
      <w:rPr>
        <w:rFonts w:ascii="Courier New" w:eastAsia="Courier New" w:hAnsi="Courier New" w:cs="Courier New"/>
      </w:rPr>
    </w:lvl>
    <w:lvl w:ilvl="8">
      <w:start w:val="1"/>
      <w:numFmt w:val="bullet"/>
      <w:lvlText w:val="▪"/>
      <w:lvlJc w:val="left"/>
      <w:pPr>
        <w:ind w:left="6170" w:hanging="360"/>
      </w:pPr>
      <w:rPr>
        <w:rFonts w:ascii="Noto Sans Symbols" w:eastAsia="Noto Sans Symbols" w:hAnsi="Noto Sans Symbols" w:cs="Noto Sans Symbols"/>
      </w:rPr>
    </w:lvl>
  </w:abstractNum>
  <w:abstractNum w:abstractNumId="8" w15:restartNumberingAfterBreak="0">
    <w:nsid w:val="6ECC6623"/>
    <w:multiLevelType w:val="multilevel"/>
    <w:tmpl w:val="258A8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A93625"/>
    <w:multiLevelType w:val="multilevel"/>
    <w:tmpl w:val="CEC87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F6467AB"/>
    <w:multiLevelType w:val="multilevel"/>
    <w:tmpl w:val="976A48B6"/>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num w:numId="1">
    <w:abstractNumId w:val="7"/>
  </w:num>
  <w:num w:numId="2">
    <w:abstractNumId w:val="6"/>
  </w:num>
  <w:num w:numId="3">
    <w:abstractNumId w:val="3"/>
  </w:num>
  <w:num w:numId="4">
    <w:abstractNumId w:val="5"/>
  </w:num>
  <w:num w:numId="5">
    <w:abstractNumId w:val="1"/>
  </w:num>
  <w:num w:numId="6">
    <w:abstractNumId w:val="8"/>
  </w:num>
  <w:num w:numId="7">
    <w:abstractNumId w:val="10"/>
  </w:num>
  <w:num w:numId="8">
    <w:abstractNumId w:val="9"/>
  </w:num>
  <w:num w:numId="9">
    <w:abstractNumId w:val="2"/>
  </w:num>
  <w:num w:numId="10">
    <w:abstractNumId w:val="0"/>
  </w:num>
  <w:num w:numId="1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0DE"/>
    <w:rsid w:val="000928B6"/>
    <w:rsid w:val="00471800"/>
    <w:rsid w:val="004C2960"/>
    <w:rsid w:val="00850C14"/>
    <w:rsid w:val="0088042C"/>
    <w:rsid w:val="009266AE"/>
    <w:rsid w:val="00B13D1D"/>
    <w:rsid w:val="00BD3E39"/>
    <w:rsid w:val="00D370DE"/>
    <w:rsid w:val="00D56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0C74"/>
  <w15:docId w15:val="{A97F1B59-CE61-4B3C-9A22-CBAC3E72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96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CFC"/>
    <w:pPr>
      <w:ind w:left="720"/>
      <w:contextualSpacing/>
    </w:pPr>
  </w:style>
  <w:style w:type="character" w:styleId="CommentReference">
    <w:name w:val="annotation reference"/>
    <w:basedOn w:val="DefaultParagraphFont"/>
    <w:uiPriority w:val="99"/>
    <w:semiHidden/>
    <w:unhideWhenUsed/>
    <w:rsid w:val="00F60400"/>
    <w:rPr>
      <w:sz w:val="16"/>
      <w:szCs w:val="16"/>
    </w:rPr>
  </w:style>
  <w:style w:type="paragraph" w:styleId="CommentText">
    <w:name w:val="annotation text"/>
    <w:basedOn w:val="Normal"/>
    <w:link w:val="CommentTextChar"/>
    <w:uiPriority w:val="99"/>
    <w:semiHidden/>
    <w:unhideWhenUsed/>
    <w:rsid w:val="00F60400"/>
    <w:pPr>
      <w:spacing w:line="240" w:lineRule="auto"/>
    </w:pPr>
    <w:rPr>
      <w:sz w:val="20"/>
      <w:szCs w:val="20"/>
    </w:rPr>
  </w:style>
  <w:style w:type="character" w:customStyle="1" w:styleId="CommentTextChar">
    <w:name w:val="Comment Text Char"/>
    <w:basedOn w:val="DefaultParagraphFont"/>
    <w:link w:val="CommentText"/>
    <w:uiPriority w:val="99"/>
    <w:semiHidden/>
    <w:rsid w:val="00F60400"/>
    <w:rPr>
      <w:sz w:val="20"/>
      <w:szCs w:val="20"/>
    </w:rPr>
  </w:style>
  <w:style w:type="paragraph" w:styleId="CommentSubject">
    <w:name w:val="annotation subject"/>
    <w:basedOn w:val="CommentText"/>
    <w:next w:val="CommentText"/>
    <w:link w:val="CommentSubjectChar"/>
    <w:uiPriority w:val="99"/>
    <w:semiHidden/>
    <w:unhideWhenUsed/>
    <w:rsid w:val="00F60400"/>
    <w:rPr>
      <w:b/>
      <w:bCs/>
    </w:rPr>
  </w:style>
  <w:style w:type="character" w:customStyle="1" w:styleId="CommentSubjectChar">
    <w:name w:val="Comment Subject Char"/>
    <w:basedOn w:val="CommentTextChar"/>
    <w:link w:val="CommentSubject"/>
    <w:uiPriority w:val="99"/>
    <w:semiHidden/>
    <w:rsid w:val="00F60400"/>
    <w:rPr>
      <w:b/>
      <w:bCs/>
      <w:sz w:val="20"/>
      <w:szCs w:val="20"/>
    </w:rPr>
  </w:style>
  <w:style w:type="paragraph" w:styleId="BalloonText">
    <w:name w:val="Balloon Text"/>
    <w:basedOn w:val="Normal"/>
    <w:link w:val="BalloonTextChar"/>
    <w:uiPriority w:val="99"/>
    <w:semiHidden/>
    <w:unhideWhenUsed/>
    <w:rsid w:val="00F604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400"/>
    <w:rPr>
      <w:rFonts w:ascii="Segoe UI" w:hAnsi="Segoe UI" w:cs="Segoe UI"/>
      <w:sz w:val="18"/>
      <w:szCs w:val="18"/>
    </w:rPr>
  </w:style>
  <w:style w:type="paragraph" w:customStyle="1" w:styleId="xmsonormal">
    <w:name w:val="x_msonormal"/>
    <w:basedOn w:val="Normal"/>
    <w:uiPriority w:val="99"/>
    <w:rsid w:val="0021226D"/>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24B34"/>
    <w:rPr>
      <w:color w:val="0563C1" w:themeColor="hyperlink"/>
      <w:u w:val="single"/>
    </w:rPr>
  </w:style>
  <w:style w:type="character" w:styleId="FollowedHyperlink">
    <w:name w:val="FollowedHyperlink"/>
    <w:basedOn w:val="DefaultParagraphFont"/>
    <w:uiPriority w:val="99"/>
    <w:semiHidden/>
    <w:unhideWhenUsed/>
    <w:rsid w:val="00A04B5F"/>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8804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702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11704/20210817_Contingency_Framework_FINAL.pdf" TargetMode="External"/><Relationship Id="rId13" Type="http://schemas.openxmlformats.org/officeDocument/2006/relationships/hyperlink" Target="mailto:SchoolMealsManagement@warrington.gov.uk" TargetMode="External"/><Relationship Id="rId3" Type="http://schemas.openxmlformats.org/officeDocument/2006/relationships/styles" Target="styles.xml"/><Relationship Id="rId7" Type="http://schemas.openxmlformats.org/officeDocument/2006/relationships/hyperlink" Target="mailto:publichealth@warrington.gov.uk" TargetMode="External"/><Relationship Id="rId12" Type="http://schemas.openxmlformats.org/officeDocument/2006/relationships/hyperlink" Target="mailto:SchoolMealsManagement@warringto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martsurvey.co.uk/s/wbcschoolscovidvulnerab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martsurvey.co.uk/s/wbcschoolsdataset/" TargetMode="External"/><Relationship Id="rId4" Type="http://schemas.openxmlformats.org/officeDocument/2006/relationships/settings" Target="settings.xml"/><Relationship Id="rId9" Type="http://schemas.openxmlformats.org/officeDocument/2006/relationships/hyperlink" Target="https://www.gov.uk/government/publications/actions-for-schools-during-the-coronavirus-outbreak/schools-covid-19-operational-guid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KOpHT+2xEnLeNYeDzypXMwZ9/g==">AMUW2mV/6gVrXyRZKOtUFM9SRuNlSvCiKk5JeILFiR5ILN++fb99AiBc2Kz+3OcRfCsSz3rmSgZQdapYlG8cQSny0hk2z6fJKIEBvB8DV+nVx9hIMMM/hYA=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 Louise</dc:creator>
  <cp:lastModifiedBy>nigel.fuller100@gmail.com</cp:lastModifiedBy>
  <cp:revision>5</cp:revision>
  <dcterms:created xsi:type="dcterms:W3CDTF">2021-08-30T19:39:00Z</dcterms:created>
  <dcterms:modified xsi:type="dcterms:W3CDTF">2021-08-31T19:18:00Z</dcterms:modified>
</cp:coreProperties>
</file>