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C3DC" w14:textId="34465512" w:rsidR="00F3561A" w:rsidRDefault="00365127" w:rsidP="00365127">
      <w:pPr>
        <w:jc w:val="center"/>
      </w:pPr>
      <w:r>
        <w:rPr>
          <w:rFonts w:ascii="Century Gothic" w:hAnsi="Century Gothic"/>
          <w:noProof/>
          <w:sz w:val="22"/>
          <w:bdr w:val="none" w:sz="0" w:space="0" w:color="auto" w:frame="1"/>
        </w:rPr>
        <w:drawing>
          <wp:anchor distT="0" distB="0" distL="114300" distR="114300" simplePos="0" relativeHeight="251658240" behindDoc="0" locked="0" layoutInCell="1" allowOverlap="1" wp14:anchorId="700A3BB4" wp14:editId="7B1D760A">
            <wp:simplePos x="0" y="0"/>
            <wp:positionH relativeFrom="column">
              <wp:posOffset>205740</wp:posOffset>
            </wp:positionH>
            <wp:positionV relativeFrom="paragraph">
              <wp:posOffset>0</wp:posOffset>
            </wp:positionV>
            <wp:extent cx="525780" cy="525780"/>
            <wp:effectExtent l="0" t="0" r="7620" b="762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8A2">
        <w:t>Twiss Green</w:t>
      </w:r>
      <w:r w:rsidR="00872BF4">
        <w:t xml:space="preserve"> Community Primary School COVID Catch up Funding Plan</w:t>
      </w:r>
    </w:p>
    <w:p w14:paraId="603FB01C" w14:textId="485B1109" w:rsidR="00F3561A" w:rsidRDefault="00872BF4" w:rsidP="00D278A2">
      <w:pPr>
        <w:jc w:val="left"/>
      </w:pPr>
      <w:r>
        <w:t xml:space="preserve">      </w:t>
      </w:r>
      <w:r>
        <w:rPr>
          <w:color w:val="FFFFFF"/>
          <w:sz w:val="12"/>
        </w:rPr>
        <w:t xml:space="preserve"> </w:t>
      </w:r>
    </w:p>
    <w:tbl>
      <w:tblPr>
        <w:tblStyle w:val="TableGrid"/>
        <w:tblW w:w="15416" w:type="dxa"/>
        <w:tblInd w:w="6" w:type="dxa"/>
        <w:tblCellMar>
          <w:top w:w="88" w:type="dxa"/>
          <w:left w:w="107" w:type="dxa"/>
          <w:right w:w="115" w:type="dxa"/>
        </w:tblCellMar>
        <w:tblLook w:val="04A0" w:firstRow="1" w:lastRow="0" w:firstColumn="1" w:lastColumn="0" w:noHBand="0" w:noVBand="1"/>
      </w:tblPr>
      <w:tblGrid>
        <w:gridCol w:w="2658"/>
        <w:gridCol w:w="1277"/>
        <w:gridCol w:w="3632"/>
        <w:gridCol w:w="1471"/>
        <w:gridCol w:w="4820"/>
        <w:gridCol w:w="1558"/>
      </w:tblGrid>
      <w:tr w:rsidR="00F3561A" w14:paraId="67E7DFF2" w14:textId="77777777" w:rsidTr="00D278A2">
        <w:trPr>
          <w:trHeight w:val="370"/>
        </w:trPr>
        <w:tc>
          <w:tcPr>
            <w:tcW w:w="2658" w:type="dxa"/>
            <w:tcBorders>
              <w:top w:val="single" w:sz="4" w:space="0" w:color="000000"/>
              <w:left w:val="single" w:sz="4" w:space="0" w:color="000000"/>
              <w:bottom w:val="single" w:sz="4" w:space="0" w:color="000000"/>
              <w:right w:val="nil"/>
            </w:tcBorders>
            <w:shd w:val="clear" w:color="auto" w:fill="4472C4" w:themeFill="accent1"/>
          </w:tcPr>
          <w:p w14:paraId="06540BE6" w14:textId="77777777" w:rsidR="00F3561A" w:rsidRDefault="00872BF4">
            <w:pPr>
              <w:ind w:left="0"/>
              <w:jc w:val="left"/>
            </w:pPr>
            <w:r>
              <w:rPr>
                <w:color w:val="FFFFFF"/>
                <w:sz w:val="24"/>
              </w:rPr>
              <w:t xml:space="preserve">Summary information </w:t>
            </w:r>
          </w:p>
        </w:tc>
        <w:tc>
          <w:tcPr>
            <w:tcW w:w="4909" w:type="dxa"/>
            <w:gridSpan w:val="2"/>
            <w:tcBorders>
              <w:top w:val="single" w:sz="4" w:space="0" w:color="000000"/>
              <w:left w:val="nil"/>
              <w:bottom w:val="single" w:sz="4" w:space="0" w:color="000000"/>
              <w:right w:val="nil"/>
            </w:tcBorders>
            <w:shd w:val="clear" w:color="auto" w:fill="4472C4" w:themeFill="accent1"/>
          </w:tcPr>
          <w:p w14:paraId="61593558" w14:textId="77777777" w:rsidR="00F3561A" w:rsidRDefault="00F3561A">
            <w:pPr>
              <w:spacing w:after="160"/>
              <w:ind w:left="0"/>
              <w:jc w:val="left"/>
            </w:pPr>
          </w:p>
        </w:tc>
        <w:tc>
          <w:tcPr>
            <w:tcW w:w="1471" w:type="dxa"/>
            <w:tcBorders>
              <w:top w:val="single" w:sz="4" w:space="0" w:color="000000"/>
              <w:left w:val="nil"/>
              <w:bottom w:val="single" w:sz="4" w:space="0" w:color="000000"/>
              <w:right w:val="nil"/>
            </w:tcBorders>
            <w:shd w:val="clear" w:color="auto" w:fill="4472C4" w:themeFill="accent1"/>
          </w:tcPr>
          <w:p w14:paraId="3660530D" w14:textId="77777777" w:rsidR="00F3561A" w:rsidRDefault="00F3561A">
            <w:pPr>
              <w:spacing w:after="160"/>
              <w:ind w:left="0"/>
              <w:jc w:val="left"/>
            </w:pPr>
          </w:p>
        </w:tc>
        <w:tc>
          <w:tcPr>
            <w:tcW w:w="4820" w:type="dxa"/>
            <w:tcBorders>
              <w:top w:val="single" w:sz="4" w:space="0" w:color="000000"/>
              <w:left w:val="nil"/>
              <w:bottom w:val="single" w:sz="4" w:space="0" w:color="000000"/>
              <w:right w:val="nil"/>
            </w:tcBorders>
            <w:shd w:val="clear" w:color="auto" w:fill="4472C4" w:themeFill="accent1"/>
          </w:tcPr>
          <w:p w14:paraId="285EEAA6" w14:textId="77777777" w:rsidR="00F3561A" w:rsidRDefault="00F3561A">
            <w:pPr>
              <w:spacing w:after="160"/>
              <w:ind w:left="0"/>
              <w:jc w:val="left"/>
            </w:pPr>
          </w:p>
        </w:tc>
        <w:tc>
          <w:tcPr>
            <w:tcW w:w="1558" w:type="dxa"/>
            <w:tcBorders>
              <w:top w:val="single" w:sz="4" w:space="0" w:color="000000"/>
              <w:left w:val="nil"/>
              <w:bottom w:val="single" w:sz="4" w:space="0" w:color="000000"/>
              <w:right w:val="single" w:sz="4" w:space="0" w:color="000000"/>
            </w:tcBorders>
            <w:shd w:val="clear" w:color="auto" w:fill="4472C4" w:themeFill="accent1"/>
          </w:tcPr>
          <w:p w14:paraId="5C5C9C5F" w14:textId="77777777" w:rsidR="00F3561A" w:rsidRDefault="00F3561A">
            <w:pPr>
              <w:spacing w:after="160"/>
              <w:ind w:left="0"/>
              <w:jc w:val="left"/>
            </w:pPr>
          </w:p>
        </w:tc>
      </w:tr>
      <w:tr w:rsidR="00F3561A" w14:paraId="276DE9CF" w14:textId="77777777">
        <w:trPr>
          <w:trHeight w:val="416"/>
        </w:trPr>
        <w:tc>
          <w:tcPr>
            <w:tcW w:w="2658" w:type="dxa"/>
            <w:tcBorders>
              <w:top w:val="single" w:sz="4" w:space="0" w:color="000000"/>
              <w:left w:val="single" w:sz="4" w:space="0" w:color="000000"/>
              <w:bottom w:val="single" w:sz="4" w:space="0" w:color="000000"/>
              <w:right w:val="single" w:sz="4" w:space="0" w:color="000000"/>
            </w:tcBorders>
          </w:tcPr>
          <w:p w14:paraId="45873549" w14:textId="77777777" w:rsidR="00F3561A" w:rsidRDefault="00872BF4">
            <w:pPr>
              <w:ind w:left="0"/>
              <w:jc w:val="left"/>
            </w:pPr>
            <w:r>
              <w:rPr>
                <w:sz w:val="22"/>
              </w:rPr>
              <w:t xml:space="preserve">School </w:t>
            </w:r>
          </w:p>
        </w:tc>
        <w:tc>
          <w:tcPr>
            <w:tcW w:w="4909" w:type="dxa"/>
            <w:gridSpan w:val="2"/>
            <w:tcBorders>
              <w:top w:val="single" w:sz="4" w:space="0" w:color="000000"/>
              <w:left w:val="single" w:sz="4" w:space="0" w:color="000000"/>
              <w:bottom w:val="single" w:sz="4" w:space="0" w:color="000000"/>
              <w:right w:val="nil"/>
            </w:tcBorders>
          </w:tcPr>
          <w:p w14:paraId="6F13FA59" w14:textId="4B69B1B6" w:rsidR="00F3561A" w:rsidRDefault="00D278A2" w:rsidP="00D278A2">
            <w:pPr>
              <w:ind w:left="0"/>
              <w:jc w:val="left"/>
            </w:pPr>
            <w:r>
              <w:rPr>
                <w:b w:val="0"/>
                <w:sz w:val="22"/>
              </w:rPr>
              <w:t>Twiss Green</w:t>
            </w:r>
            <w:r w:rsidR="00872BF4">
              <w:rPr>
                <w:b w:val="0"/>
                <w:sz w:val="22"/>
              </w:rPr>
              <w:t xml:space="preserve"> Community Primary School  </w:t>
            </w:r>
          </w:p>
        </w:tc>
        <w:tc>
          <w:tcPr>
            <w:tcW w:w="1471" w:type="dxa"/>
            <w:tcBorders>
              <w:top w:val="single" w:sz="4" w:space="0" w:color="000000"/>
              <w:left w:val="nil"/>
              <w:bottom w:val="single" w:sz="4" w:space="0" w:color="000000"/>
              <w:right w:val="nil"/>
            </w:tcBorders>
          </w:tcPr>
          <w:p w14:paraId="6C781773" w14:textId="77777777" w:rsidR="00F3561A" w:rsidRDefault="00F3561A">
            <w:pPr>
              <w:spacing w:after="160"/>
              <w:ind w:left="0"/>
              <w:jc w:val="left"/>
            </w:pPr>
          </w:p>
        </w:tc>
        <w:tc>
          <w:tcPr>
            <w:tcW w:w="4820" w:type="dxa"/>
            <w:tcBorders>
              <w:top w:val="single" w:sz="4" w:space="0" w:color="000000"/>
              <w:left w:val="nil"/>
              <w:bottom w:val="single" w:sz="4" w:space="0" w:color="000000"/>
              <w:right w:val="nil"/>
            </w:tcBorders>
          </w:tcPr>
          <w:p w14:paraId="56287F00" w14:textId="77777777" w:rsidR="00F3561A" w:rsidRDefault="00F3561A">
            <w:pPr>
              <w:spacing w:after="160"/>
              <w:ind w:left="0"/>
              <w:jc w:val="left"/>
            </w:pPr>
          </w:p>
        </w:tc>
        <w:tc>
          <w:tcPr>
            <w:tcW w:w="1558" w:type="dxa"/>
            <w:tcBorders>
              <w:top w:val="single" w:sz="4" w:space="0" w:color="000000"/>
              <w:left w:val="nil"/>
              <w:bottom w:val="single" w:sz="4" w:space="0" w:color="000000"/>
              <w:right w:val="single" w:sz="4" w:space="0" w:color="000000"/>
            </w:tcBorders>
          </w:tcPr>
          <w:p w14:paraId="6A9D1650" w14:textId="77777777" w:rsidR="00F3561A" w:rsidRDefault="00F3561A">
            <w:pPr>
              <w:spacing w:after="160"/>
              <w:ind w:left="0"/>
              <w:jc w:val="left"/>
            </w:pPr>
          </w:p>
        </w:tc>
      </w:tr>
      <w:tr w:rsidR="00F3561A" w14:paraId="3E8D72D8" w14:textId="77777777">
        <w:trPr>
          <w:trHeight w:val="451"/>
        </w:trPr>
        <w:tc>
          <w:tcPr>
            <w:tcW w:w="2658" w:type="dxa"/>
            <w:tcBorders>
              <w:top w:val="single" w:sz="4" w:space="0" w:color="000000"/>
              <w:left w:val="single" w:sz="4" w:space="0" w:color="000000"/>
              <w:bottom w:val="single" w:sz="4" w:space="0" w:color="000000"/>
              <w:right w:val="single" w:sz="4" w:space="0" w:color="000000"/>
            </w:tcBorders>
            <w:vAlign w:val="center"/>
          </w:tcPr>
          <w:p w14:paraId="3EAF6F82" w14:textId="77777777" w:rsidR="00F3561A" w:rsidRDefault="00872BF4">
            <w:pPr>
              <w:ind w:left="0"/>
              <w:jc w:val="left"/>
            </w:pPr>
            <w:r>
              <w:rPr>
                <w:sz w:val="22"/>
              </w:rPr>
              <w:t xml:space="preserve">Academic Year </w:t>
            </w:r>
          </w:p>
        </w:tc>
        <w:tc>
          <w:tcPr>
            <w:tcW w:w="1277" w:type="dxa"/>
            <w:tcBorders>
              <w:top w:val="single" w:sz="4" w:space="0" w:color="000000"/>
              <w:left w:val="single" w:sz="4" w:space="0" w:color="000000"/>
              <w:bottom w:val="single" w:sz="4" w:space="0" w:color="000000"/>
              <w:right w:val="single" w:sz="4" w:space="0" w:color="000000"/>
            </w:tcBorders>
            <w:vAlign w:val="center"/>
          </w:tcPr>
          <w:p w14:paraId="6B55A8BD" w14:textId="77777777" w:rsidR="00F3561A" w:rsidRDefault="00872BF4">
            <w:pPr>
              <w:ind w:left="1"/>
              <w:jc w:val="left"/>
            </w:pPr>
            <w:r>
              <w:rPr>
                <w:b w:val="0"/>
                <w:sz w:val="22"/>
              </w:rPr>
              <w:t xml:space="preserve">2020-21 </w:t>
            </w:r>
          </w:p>
        </w:tc>
        <w:tc>
          <w:tcPr>
            <w:tcW w:w="3632" w:type="dxa"/>
            <w:tcBorders>
              <w:top w:val="single" w:sz="4" w:space="0" w:color="000000"/>
              <w:left w:val="single" w:sz="4" w:space="0" w:color="000000"/>
              <w:bottom w:val="single" w:sz="4" w:space="0" w:color="000000"/>
              <w:right w:val="single" w:sz="4" w:space="0" w:color="000000"/>
            </w:tcBorders>
            <w:vAlign w:val="center"/>
          </w:tcPr>
          <w:p w14:paraId="503744AF" w14:textId="77777777" w:rsidR="00F3561A" w:rsidRDefault="00872BF4">
            <w:pPr>
              <w:ind w:left="1"/>
              <w:jc w:val="left"/>
            </w:pPr>
            <w:r>
              <w:rPr>
                <w:sz w:val="22"/>
              </w:rPr>
              <w:t>Total Catch-Up Premium</w:t>
            </w:r>
            <w:r>
              <w:rPr>
                <w:b w:val="0"/>
                <w:sz w:val="22"/>
              </w:rPr>
              <w:t xml:space="preserve"> </w:t>
            </w:r>
          </w:p>
        </w:tc>
        <w:tc>
          <w:tcPr>
            <w:tcW w:w="1471" w:type="dxa"/>
            <w:tcBorders>
              <w:top w:val="single" w:sz="4" w:space="0" w:color="000000"/>
              <w:left w:val="single" w:sz="4" w:space="0" w:color="000000"/>
              <w:bottom w:val="single" w:sz="4" w:space="0" w:color="000000"/>
              <w:right w:val="single" w:sz="4" w:space="0" w:color="000000"/>
            </w:tcBorders>
            <w:vAlign w:val="center"/>
          </w:tcPr>
          <w:p w14:paraId="7352C84F" w14:textId="4735CECB" w:rsidR="00F3561A" w:rsidRDefault="004A7032">
            <w:pPr>
              <w:ind w:left="1"/>
              <w:jc w:val="left"/>
            </w:pPr>
            <w:r w:rsidRPr="004A7032">
              <w:rPr>
                <w:sz w:val="22"/>
              </w:rPr>
              <w:t>£16,080</w:t>
            </w:r>
          </w:p>
        </w:tc>
        <w:tc>
          <w:tcPr>
            <w:tcW w:w="4820" w:type="dxa"/>
            <w:tcBorders>
              <w:top w:val="single" w:sz="4" w:space="0" w:color="000000"/>
              <w:left w:val="single" w:sz="4" w:space="0" w:color="000000"/>
              <w:bottom w:val="single" w:sz="4" w:space="0" w:color="000000"/>
              <w:right w:val="single" w:sz="4" w:space="0" w:color="000000"/>
            </w:tcBorders>
            <w:vAlign w:val="center"/>
          </w:tcPr>
          <w:p w14:paraId="49DB7DA1" w14:textId="77777777" w:rsidR="00F3561A" w:rsidRDefault="00872BF4">
            <w:pPr>
              <w:ind w:left="1"/>
              <w:jc w:val="left"/>
            </w:pPr>
            <w:r>
              <w:rPr>
                <w:sz w:val="22"/>
              </w:rPr>
              <w:t>Number of pupils</w:t>
            </w:r>
            <w:r>
              <w:rPr>
                <w:b w:val="0"/>
                <w:sz w:val="22"/>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46F57F1" w14:textId="1D74302E" w:rsidR="00F3561A" w:rsidRDefault="00BB331A">
            <w:pPr>
              <w:ind w:left="1"/>
              <w:jc w:val="left"/>
            </w:pPr>
            <w:r w:rsidRPr="004A7032">
              <w:rPr>
                <w:sz w:val="22"/>
              </w:rPr>
              <w:t>201</w:t>
            </w:r>
          </w:p>
        </w:tc>
      </w:tr>
    </w:tbl>
    <w:p w14:paraId="537BAE72" w14:textId="58DA611A" w:rsidR="00F3561A" w:rsidRDefault="00F3561A">
      <w:pPr>
        <w:ind w:left="0"/>
        <w:jc w:val="left"/>
      </w:pPr>
    </w:p>
    <w:tbl>
      <w:tblPr>
        <w:tblStyle w:val="TableGrid"/>
        <w:tblW w:w="15412" w:type="dxa"/>
        <w:tblInd w:w="6" w:type="dxa"/>
        <w:tblCellMar>
          <w:top w:w="81" w:type="dxa"/>
          <w:left w:w="107" w:type="dxa"/>
          <w:right w:w="67" w:type="dxa"/>
        </w:tblCellMar>
        <w:tblLook w:val="04A0" w:firstRow="1" w:lastRow="0" w:firstColumn="1" w:lastColumn="0" w:noHBand="0" w:noVBand="1"/>
      </w:tblPr>
      <w:tblGrid>
        <w:gridCol w:w="7705"/>
        <w:gridCol w:w="7707"/>
      </w:tblGrid>
      <w:tr w:rsidR="00F3561A" w14:paraId="153B5231" w14:textId="77777777" w:rsidTr="00D278A2">
        <w:trPr>
          <w:trHeight w:val="492"/>
        </w:trPr>
        <w:tc>
          <w:tcPr>
            <w:tcW w:w="15412" w:type="dxa"/>
            <w:gridSpan w:val="2"/>
            <w:tcBorders>
              <w:top w:val="single" w:sz="4" w:space="0" w:color="000000"/>
              <w:left w:val="single" w:sz="4" w:space="0" w:color="000000"/>
              <w:bottom w:val="single" w:sz="4" w:space="0" w:color="000000"/>
              <w:right w:val="single" w:sz="4" w:space="0" w:color="000000"/>
            </w:tcBorders>
            <w:shd w:val="clear" w:color="auto" w:fill="4472C4" w:themeFill="accent1"/>
          </w:tcPr>
          <w:p w14:paraId="4AE02D6C" w14:textId="77777777" w:rsidR="00F3561A" w:rsidRDefault="00872BF4">
            <w:pPr>
              <w:ind w:left="0"/>
              <w:jc w:val="left"/>
            </w:pPr>
            <w:r>
              <w:rPr>
                <w:color w:val="FFFFFF"/>
                <w:sz w:val="24"/>
              </w:rPr>
              <w:t>Guidance</w:t>
            </w:r>
            <w:r>
              <w:rPr>
                <w:b w:val="0"/>
                <w:color w:val="FFFFFF"/>
                <w:sz w:val="24"/>
              </w:rPr>
              <w:t xml:space="preserve"> </w:t>
            </w:r>
          </w:p>
        </w:tc>
      </w:tr>
      <w:tr w:rsidR="00F3561A" w14:paraId="569DA202" w14:textId="77777777" w:rsidTr="002C65F3">
        <w:trPr>
          <w:trHeight w:val="1805"/>
        </w:trPr>
        <w:tc>
          <w:tcPr>
            <w:tcW w:w="15412" w:type="dxa"/>
            <w:gridSpan w:val="2"/>
            <w:tcBorders>
              <w:top w:val="single" w:sz="4" w:space="0" w:color="000000"/>
              <w:left w:val="single" w:sz="4" w:space="0" w:color="000000"/>
              <w:bottom w:val="single" w:sz="4" w:space="0" w:color="auto"/>
              <w:right w:val="single" w:sz="4" w:space="0" w:color="000000"/>
            </w:tcBorders>
          </w:tcPr>
          <w:p w14:paraId="1FCCDFFE" w14:textId="77777777" w:rsidR="00F3561A" w:rsidRDefault="00872BF4">
            <w:pPr>
              <w:spacing w:line="239" w:lineRule="auto"/>
              <w:ind w:left="0"/>
              <w:jc w:val="left"/>
            </w:pPr>
            <w:r>
              <w:rPr>
                <w:b w:val="0"/>
                <w:color w:val="0B0C0C"/>
                <w:sz w:val="22"/>
              </w:rPr>
              <w:t xml:space="preserve">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 </w:t>
            </w:r>
          </w:p>
          <w:p w14:paraId="236B92FD" w14:textId="312F4697" w:rsidR="00F3561A" w:rsidRDefault="00872BF4">
            <w:pPr>
              <w:ind w:left="0"/>
              <w:jc w:val="left"/>
            </w:pPr>
            <w:r>
              <w:rPr>
                <w:b w:val="0"/>
                <w:color w:val="0B0C0C"/>
                <w:sz w:val="22"/>
              </w:rPr>
              <w:t xml:space="preserve"> Schools’ allocations will be calculated on a per pupil basis, providing each mainstream school with a total of £80 for each pupil in Reception through to Year 6. </w:t>
            </w:r>
          </w:p>
          <w:p w14:paraId="28FEEB82" w14:textId="008CB603" w:rsidR="00F3561A" w:rsidRDefault="00872BF4" w:rsidP="00D278A2">
            <w:pPr>
              <w:ind w:left="0"/>
              <w:jc w:val="left"/>
            </w:pPr>
            <w:r>
              <w:rPr>
                <w:b w:val="0"/>
                <w:color w:val="0B0C0C"/>
                <w:sz w:val="22"/>
              </w:rPr>
              <w:t xml:space="preserve">As the catch-up premium has been designed to mitigate the effects of the unique disruption caused by coronavirus (COVID-19), the grant will only be available for the 2020 to 2021 academic year. It will not be added to schools’ baselines in calculating future years’ funding allocations. </w:t>
            </w:r>
          </w:p>
        </w:tc>
      </w:tr>
      <w:tr w:rsidR="00F3561A" w14:paraId="571A8710" w14:textId="77777777" w:rsidTr="002C65F3">
        <w:trPr>
          <w:trHeight w:val="396"/>
        </w:trPr>
        <w:tc>
          <w:tcPr>
            <w:tcW w:w="7705" w:type="dxa"/>
            <w:tcBorders>
              <w:top w:val="single" w:sz="4" w:space="0" w:color="auto"/>
              <w:left w:val="single" w:sz="4" w:space="0" w:color="auto"/>
              <w:bottom w:val="single" w:sz="4" w:space="0" w:color="auto"/>
              <w:right w:val="single" w:sz="4" w:space="0" w:color="000000"/>
            </w:tcBorders>
            <w:shd w:val="clear" w:color="auto" w:fill="4472C4" w:themeFill="accent1"/>
          </w:tcPr>
          <w:p w14:paraId="785D0103" w14:textId="77777777" w:rsidR="00F3561A" w:rsidRDefault="00872BF4">
            <w:pPr>
              <w:ind w:left="0"/>
              <w:jc w:val="left"/>
            </w:pPr>
            <w:r>
              <w:rPr>
                <w:color w:val="FFFFFF"/>
                <w:sz w:val="24"/>
              </w:rPr>
              <w:t>Use of Funds</w:t>
            </w:r>
            <w:r>
              <w:rPr>
                <w:b w:val="0"/>
                <w:color w:val="FFFFFF"/>
                <w:sz w:val="24"/>
              </w:rPr>
              <w:t xml:space="preserve"> </w:t>
            </w:r>
          </w:p>
        </w:tc>
        <w:tc>
          <w:tcPr>
            <w:tcW w:w="7706" w:type="dxa"/>
            <w:tcBorders>
              <w:top w:val="single" w:sz="4" w:space="0" w:color="auto"/>
              <w:left w:val="single" w:sz="4" w:space="0" w:color="000000"/>
              <w:bottom w:val="single" w:sz="4" w:space="0" w:color="auto"/>
              <w:right w:val="single" w:sz="4" w:space="0" w:color="auto"/>
            </w:tcBorders>
            <w:shd w:val="clear" w:color="auto" w:fill="4472C4" w:themeFill="accent1"/>
          </w:tcPr>
          <w:p w14:paraId="22FCCB93" w14:textId="77777777" w:rsidR="00F3561A" w:rsidRDefault="00872BF4">
            <w:pPr>
              <w:ind w:left="2"/>
              <w:jc w:val="left"/>
            </w:pPr>
            <w:r>
              <w:rPr>
                <w:color w:val="FFFFFF"/>
                <w:sz w:val="24"/>
              </w:rPr>
              <w:t xml:space="preserve">EEF Recommendations </w:t>
            </w:r>
          </w:p>
        </w:tc>
      </w:tr>
      <w:tr w:rsidR="00F3561A" w14:paraId="506E6755" w14:textId="77777777" w:rsidTr="002C65F3">
        <w:trPr>
          <w:trHeight w:val="4368"/>
        </w:trPr>
        <w:tc>
          <w:tcPr>
            <w:tcW w:w="7705" w:type="dxa"/>
            <w:tcBorders>
              <w:top w:val="single" w:sz="4" w:space="0" w:color="auto"/>
              <w:left w:val="single" w:sz="4" w:space="0" w:color="000000"/>
              <w:bottom w:val="single" w:sz="4" w:space="0" w:color="000000"/>
              <w:right w:val="single" w:sz="4" w:space="0" w:color="000000"/>
            </w:tcBorders>
          </w:tcPr>
          <w:p w14:paraId="69E1284A" w14:textId="68A96D98" w:rsidR="00F3561A" w:rsidRDefault="00872BF4" w:rsidP="00D278A2">
            <w:pPr>
              <w:ind w:left="0"/>
              <w:jc w:val="left"/>
            </w:pPr>
            <w:r>
              <w:rPr>
                <w:b w:val="0"/>
                <w:color w:val="0B0C0C"/>
                <w:sz w:val="22"/>
              </w:rPr>
              <w:t xml:space="preserve"> Schools should use this funding for specific activities to support their pupils to catch up for lost teaching over the previous months, in line with the guidance on</w:t>
            </w:r>
            <w:hyperlink r:id="rId6" w:anchor="section-3-curriculum-behaviour-and-pastoral-support">
              <w:r>
                <w:rPr>
                  <w:b w:val="0"/>
                  <w:color w:val="0B0C0C"/>
                  <w:sz w:val="22"/>
                </w:rPr>
                <w:t xml:space="preserve"> </w:t>
              </w:r>
            </w:hyperlink>
            <w:hyperlink r:id="rId7" w:anchor="section-3-curriculum-behaviour-and-pastoral-support">
              <w:r>
                <w:rPr>
                  <w:b w:val="0"/>
                  <w:color w:val="4C2C92"/>
                  <w:sz w:val="22"/>
                  <w:u w:val="single" w:color="4C2C92"/>
                </w:rPr>
                <w:t>curriculum expectations for the next academic year</w:t>
              </w:r>
            </w:hyperlink>
            <w:hyperlink r:id="rId8" w:anchor="section-3-curriculum-behaviour-and-pastoral-support">
              <w:r>
                <w:rPr>
                  <w:b w:val="0"/>
                  <w:color w:val="0B0C0C"/>
                  <w:sz w:val="22"/>
                </w:rPr>
                <w:t>.</w:t>
              </w:r>
            </w:hyperlink>
            <w:r>
              <w:rPr>
                <w:b w:val="0"/>
                <w:color w:val="0B0C0C"/>
                <w:sz w:val="22"/>
              </w:rPr>
              <w:t xml:space="preserve"> </w:t>
            </w:r>
          </w:p>
          <w:p w14:paraId="7DD388AE" w14:textId="77777777" w:rsidR="00F3561A" w:rsidRDefault="00872BF4">
            <w:pPr>
              <w:spacing w:after="301" w:line="239" w:lineRule="auto"/>
              <w:ind w:left="0"/>
              <w:jc w:val="left"/>
            </w:pPr>
            <w:r>
              <w:rPr>
                <w:b w:val="0"/>
                <w:color w:val="0B0C0C"/>
                <w:sz w:val="22"/>
              </w:rPr>
              <w:t xml:space="preserve">Schools have the flexibility to spend their funding in the best way for their cohort and circumstances. </w:t>
            </w:r>
          </w:p>
          <w:p w14:paraId="372F6755" w14:textId="77777777" w:rsidR="00F3561A" w:rsidRDefault="00872BF4">
            <w:pPr>
              <w:spacing w:after="1" w:line="239" w:lineRule="auto"/>
              <w:ind w:left="0" w:right="99"/>
              <w:jc w:val="left"/>
            </w:pPr>
            <w:r>
              <w:rPr>
                <w:b w:val="0"/>
                <w:color w:val="0B0C0C"/>
                <w:sz w:val="22"/>
              </w:rPr>
              <w:t>To support schools to make the best use of this funding, the Education Endowment Foundation (EEF) has published a</w:t>
            </w:r>
            <w:hyperlink r:id="rId9" w:anchor="nav-covid-19-support-guide-for-schools1">
              <w:r>
                <w:rPr>
                  <w:b w:val="0"/>
                  <w:color w:val="0B0C0C"/>
                  <w:sz w:val="22"/>
                </w:rPr>
                <w:t xml:space="preserve"> </w:t>
              </w:r>
            </w:hyperlink>
            <w:hyperlink r:id="rId10" w:anchor="nav-covid-19-support-guide-for-schools1">
              <w:r>
                <w:rPr>
                  <w:b w:val="0"/>
                  <w:color w:val="4C2C92"/>
                  <w:sz w:val="22"/>
                  <w:u w:val="single" w:color="4C2C92"/>
                </w:rPr>
                <w:t>coronavirus (COVID</w:t>
              </w:r>
            </w:hyperlink>
            <w:hyperlink r:id="rId11" w:anchor="nav-covid-19-support-guide-for-schools1">
              <w:r>
                <w:rPr>
                  <w:b w:val="0"/>
                  <w:color w:val="4C2C92"/>
                  <w:sz w:val="22"/>
                  <w:u w:val="single" w:color="4C2C92"/>
                </w:rPr>
                <w:t>-</w:t>
              </w:r>
            </w:hyperlink>
            <w:hyperlink r:id="rId12" w:anchor="nav-covid-19-support-guide-for-schools1">
              <w:r>
                <w:rPr>
                  <w:b w:val="0"/>
                  <w:color w:val="4C2C92"/>
                  <w:sz w:val="22"/>
                  <w:u w:val="single" w:color="4C2C92"/>
                </w:rPr>
                <w:t>19) support guide for</w:t>
              </w:r>
            </w:hyperlink>
            <w:hyperlink r:id="rId13" w:anchor="nav-covid-19-support-guide-for-schools1">
              <w:r>
                <w:rPr>
                  <w:b w:val="0"/>
                  <w:color w:val="4C2C92"/>
                  <w:sz w:val="22"/>
                </w:rPr>
                <w:t xml:space="preserve"> </w:t>
              </w:r>
            </w:hyperlink>
            <w:hyperlink r:id="rId14" w:anchor="nav-covid-19-support-guide-for-schools1">
              <w:r>
                <w:rPr>
                  <w:b w:val="0"/>
                  <w:color w:val="4C2C92"/>
                  <w:sz w:val="22"/>
                  <w:u w:val="single" w:color="4C2C92"/>
                </w:rPr>
                <w:t>schools</w:t>
              </w:r>
            </w:hyperlink>
            <w:hyperlink r:id="rId15" w:anchor="nav-covid-19-support-guide-for-schools1">
              <w:r>
                <w:rPr>
                  <w:b w:val="0"/>
                  <w:color w:val="0B0C0C"/>
                  <w:sz w:val="22"/>
                </w:rPr>
                <w:t xml:space="preserve"> </w:t>
              </w:r>
            </w:hyperlink>
            <w:r>
              <w:rPr>
                <w:b w:val="0"/>
                <w:color w:val="0B0C0C"/>
                <w:sz w:val="22"/>
              </w:rPr>
              <w:t xml:space="preserve">with evidence-based approaches to catch up for all students. Schools should use this document to help them direct their additional funding in the most effective way. </w:t>
            </w:r>
          </w:p>
          <w:p w14:paraId="309C05EA" w14:textId="77777777" w:rsidR="00F3561A" w:rsidRDefault="00872BF4">
            <w:pPr>
              <w:ind w:left="0"/>
              <w:jc w:val="left"/>
            </w:pPr>
            <w:r>
              <w:rPr>
                <w:b w:val="0"/>
                <w:sz w:val="22"/>
              </w:rPr>
              <w:t xml:space="preserve"> </w:t>
            </w:r>
          </w:p>
          <w:p w14:paraId="6C9BBA45" w14:textId="77777777" w:rsidR="00F3561A" w:rsidRDefault="00872BF4">
            <w:pPr>
              <w:ind w:left="0"/>
              <w:jc w:val="left"/>
            </w:pPr>
            <w:r>
              <w:rPr>
                <w:b w:val="0"/>
                <w:sz w:val="22"/>
              </w:rPr>
              <w:t xml:space="preserve"> </w:t>
            </w:r>
          </w:p>
        </w:tc>
        <w:tc>
          <w:tcPr>
            <w:tcW w:w="7706" w:type="dxa"/>
            <w:tcBorders>
              <w:top w:val="single" w:sz="4" w:space="0" w:color="auto"/>
              <w:left w:val="single" w:sz="4" w:space="0" w:color="000000"/>
              <w:bottom w:val="single" w:sz="4" w:space="0" w:color="000000"/>
              <w:right w:val="single" w:sz="4" w:space="0" w:color="000000"/>
            </w:tcBorders>
          </w:tcPr>
          <w:p w14:paraId="2D45E839" w14:textId="77777777" w:rsidR="00F3561A" w:rsidRDefault="00872BF4">
            <w:pPr>
              <w:ind w:left="2"/>
              <w:jc w:val="left"/>
            </w:pPr>
            <w:r>
              <w:rPr>
                <w:b w:val="0"/>
                <w:sz w:val="22"/>
              </w:rPr>
              <w:t xml:space="preserve">The EEF advises the following: </w:t>
            </w:r>
          </w:p>
          <w:p w14:paraId="5A94BA73" w14:textId="46DE4C91" w:rsidR="00F3561A" w:rsidRPr="00D278A2" w:rsidRDefault="00872BF4" w:rsidP="00D278A2">
            <w:pPr>
              <w:ind w:left="2"/>
              <w:jc w:val="left"/>
            </w:pPr>
            <w:r>
              <w:rPr>
                <w:b w:val="0"/>
                <w:color w:val="C00000"/>
                <w:sz w:val="22"/>
              </w:rPr>
              <w:t xml:space="preserve"> </w:t>
            </w:r>
            <w:r w:rsidRPr="00D278A2">
              <w:rPr>
                <w:bCs/>
                <w:color w:val="4472C4" w:themeColor="accent1"/>
                <w:sz w:val="22"/>
              </w:rPr>
              <w:t xml:space="preserve">Teaching and whole school strategies  </w:t>
            </w:r>
          </w:p>
          <w:p w14:paraId="16C1B901" w14:textId="77777777" w:rsidR="00F3561A" w:rsidRDefault="00872BF4">
            <w:pPr>
              <w:numPr>
                <w:ilvl w:val="0"/>
                <w:numId w:val="1"/>
              </w:numPr>
              <w:spacing w:after="14"/>
              <w:ind w:hanging="360"/>
              <w:jc w:val="left"/>
            </w:pPr>
            <w:r>
              <w:rPr>
                <w:sz w:val="20"/>
              </w:rPr>
              <w:t xml:space="preserve">High Quality Teaching for All </w:t>
            </w:r>
          </w:p>
          <w:p w14:paraId="20E30C12" w14:textId="77777777" w:rsidR="00F3561A" w:rsidRDefault="00872BF4">
            <w:pPr>
              <w:numPr>
                <w:ilvl w:val="0"/>
                <w:numId w:val="1"/>
              </w:numPr>
              <w:spacing w:after="14"/>
              <w:ind w:hanging="360"/>
              <w:jc w:val="left"/>
            </w:pPr>
            <w:r>
              <w:rPr>
                <w:sz w:val="20"/>
              </w:rPr>
              <w:t xml:space="preserve">Effective diagnostic assessment </w:t>
            </w:r>
          </w:p>
          <w:p w14:paraId="4152C490" w14:textId="77777777" w:rsidR="00F3561A" w:rsidRDefault="00872BF4">
            <w:pPr>
              <w:numPr>
                <w:ilvl w:val="0"/>
                <w:numId w:val="1"/>
              </w:numPr>
              <w:spacing w:after="11"/>
              <w:ind w:hanging="360"/>
              <w:jc w:val="left"/>
            </w:pPr>
            <w:r>
              <w:rPr>
                <w:sz w:val="20"/>
              </w:rPr>
              <w:t xml:space="preserve">Supporting Remote learning </w:t>
            </w:r>
          </w:p>
          <w:p w14:paraId="1F4BA0BB" w14:textId="77777777" w:rsidR="00F3561A" w:rsidRDefault="00872BF4">
            <w:pPr>
              <w:numPr>
                <w:ilvl w:val="0"/>
                <w:numId w:val="1"/>
              </w:numPr>
              <w:ind w:hanging="360"/>
              <w:jc w:val="left"/>
            </w:pPr>
            <w:r>
              <w:rPr>
                <w:sz w:val="20"/>
              </w:rPr>
              <w:t xml:space="preserve">Focussing on Professional Development </w:t>
            </w:r>
          </w:p>
          <w:p w14:paraId="4DCCCC92" w14:textId="592C232D" w:rsidR="00F3561A" w:rsidRPr="00D278A2" w:rsidRDefault="00872BF4" w:rsidP="00D278A2">
            <w:pPr>
              <w:ind w:left="2"/>
              <w:jc w:val="left"/>
            </w:pPr>
            <w:r>
              <w:rPr>
                <w:b w:val="0"/>
                <w:sz w:val="22"/>
              </w:rPr>
              <w:t xml:space="preserve"> </w:t>
            </w:r>
            <w:r w:rsidRPr="00D278A2">
              <w:rPr>
                <w:bCs/>
                <w:color w:val="4472C4" w:themeColor="accent1"/>
                <w:sz w:val="22"/>
              </w:rPr>
              <w:t xml:space="preserve">Targeted approaches  </w:t>
            </w:r>
          </w:p>
          <w:p w14:paraId="44D0EA82" w14:textId="77777777" w:rsidR="00F3561A" w:rsidRDefault="00872BF4">
            <w:pPr>
              <w:numPr>
                <w:ilvl w:val="0"/>
                <w:numId w:val="1"/>
              </w:numPr>
              <w:spacing w:after="13"/>
              <w:ind w:hanging="360"/>
              <w:jc w:val="left"/>
            </w:pPr>
            <w:r>
              <w:rPr>
                <w:sz w:val="20"/>
              </w:rPr>
              <w:t xml:space="preserve">High quality 1-to-1 and small group tuition </w:t>
            </w:r>
          </w:p>
          <w:p w14:paraId="1DC16587" w14:textId="77777777" w:rsidR="00F3561A" w:rsidRDefault="00872BF4">
            <w:pPr>
              <w:numPr>
                <w:ilvl w:val="0"/>
                <w:numId w:val="1"/>
              </w:numPr>
              <w:spacing w:after="43"/>
              <w:ind w:hanging="360"/>
              <w:jc w:val="left"/>
            </w:pPr>
            <w:r>
              <w:rPr>
                <w:sz w:val="20"/>
              </w:rPr>
              <w:t xml:space="preserve">Teaching Assistants and targeted support </w:t>
            </w:r>
          </w:p>
          <w:p w14:paraId="1F60BFE4" w14:textId="77777777" w:rsidR="00F3561A" w:rsidRDefault="00872BF4">
            <w:pPr>
              <w:numPr>
                <w:ilvl w:val="0"/>
                <w:numId w:val="1"/>
              </w:numPr>
              <w:ind w:hanging="360"/>
              <w:jc w:val="left"/>
            </w:pPr>
            <w:r>
              <w:rPr>
                <w:sz w:val="20"/>
              </w:rPr>
              <w:t>Planning for Pupils with SEND</w:t>
            </w:r>
            <w:r>
              <w:rPr>
                <w:b w:val="0"/>
                <w:sz w:val="22"/>
              </w:rPr>
              <w:t xml:space="preserve">  </w:t>
            </w:r>
          </w:p>
          <w:p w14:paraId="0284AE12" w14:textId="0D4E60A6" w:rsidR="00F3561A" w:rsidRPr="00D278A2" w:rsidRDefault="00872BF4" w:rsidP="00D278A2">
            <w:pPr>
              <w:ind w:left="2"/>
              <w:jc w:val="left"/>
            </w:pPr>
            <w:r>
              <w:rPr>
                <w:b w:val="0"/>
                <w:sz w:val="22"/>
              </w:rPr>
              <w:t xml:space="preserve"> </w:t>
            </w:r>
            <w:r w:rsidRPr="00D278A2">
              <w:rPr>
                <w:bCs/>
                <w:color w:val="4472C4" w:themeColor="accent1"/>
                <w:sz w:val="22"/>
              </w:rPr>
              <w:t xml:space="preserve">Wider strategies  </w:t>
            </w:r>
          </w:p>
          <w:p w14:paraId="371698CB" w14:textId="77777777" w:rsidR="00F3561A" w:rsidRDefault="00872BF4">
            <w:pPr>
              <w:numPr>
                <w:ilvl w:val="0"/>
                <w:numId w:val="1"/>
              </w:numPr>
              <w:spacing w:after="13"/>
              <w:ind w:hanging="360"/>
              <w:jc w:val="left"/>
            </w:pPr>
            <w:r>
              <w:rPr>
                <w:sz w:val="20"/>
              </w:rPr>
              <w:t xml:space="preserve">Supporting pupils’ social, emotional and behavioural needs </w:t>
            </w:r>
          </w:p>
          <w:p w14:paraId="78F07CAF" w14:textId="77777777" w:rsidR="00F3561A" w:rsidRDefault="00872BF4">
            <w:pPr>
              <w:numPr>
                <w:ilvl w:val="0"/>
                <w:numId w:val="1"/>
              </w:numPr>
              <w:spacing w:after="30" w:line="242" w:lineRule="auto"/>
              <w:ind w:hanging="360"/>
              <w:jc w:val="left"/>
            </w:pPr>
            <w:r>
              <w:rPr>
                <w:sz w:val="20"/>
              </w:rPr>
              <w:t xml:space="preserve">Communicating with and supporting parents and carers whilst sustaining engagement </w:t>
            </w:r>
          </w:p>
          <w:p w14:paraId="3CEC4DB8" w14:textId="77777777" w:rsidR="00F3561A" w:rsidRDefault="00872BF4">
            <w:pPr>
              <w:numPr>
                <w:ilvl w:val="0"/>
                <w:numId w:val="1"/>
              </w:numPr>
              <w:ind w:hanging="360"/>
              <w:jc w:val="left"/>
            </w:pPr>
            <w:r>
              <w:rPr>
                <w:sz w:val="22"/>
              </w:rPr>
              <w:t xml:space="preserve">Access to technology </w:t>
            </w:r>
            <w:r>
              <w:rPr>
                <w:sz w:val="20"/>
              </w:rPr>
              <w:t xml:space="preserve"> </w:t>
            </w:r>
          </w:p>
        </w:tc>
      </w:tr>
    </w:tbl>
    <w:p w14:paraId="367EF967" w14:textId="77777777" w:rsidR="00F3561A" w:rsidRDefault="00872BF4">
      <w:pPr>
        <w:ind w:left="0"/>
        <w:jc w:val="left"/>
      </w:pPr>
      <w:r>
        <w:rPr>
          <w:b w:val="0"/>
          <w:sz w:val="16"/>
        </w:rPr>
        <w:t xml:space="preserve"> </w:t>
      </w:r>
    </w:p>
    <w:p w14:paraId="4032AFDF" w14:textId="77777777" w:rsidR="00F3561A" w:rsidRDefault="00F3561A">
      <w:pPr>
        <w:ind w:left="-852" w:right="14730"/>
        <w:jc w:val="left"/>
      </w:pPr>
    </w:p>
    <w:tbl>
      <w:tblPr>
        <w:tblStyle w:val="TableGrid"/>
        <w:tblW w:w="15298" w:type="dxa"/>
        <w:tblInd w:w="6" w:type="dxa"/>
        <w:tblCellMar>
          <w:top w:w="78" w:type="dxa"/>
          <w:left w:w="107" w:type="dxa"/>
          <w:right w:w="68" w:type="dxa"/>
        </w:tblCellMar>
        <w:tblLook w:val="04A0" w:firstRow="1" w:lastRow="0" w:firstColumn="1" w:lastColumn="0" w:noHBand="0" w:noVBand="1"/>
      </w:tblPr>
      <w:tblGrid>
        <w:gridCol w:w="1269"/>
        <w:gridCol w:w="9635"/>
        <w:gridCol w:w="4394"/>
      </w:tblGrid>
      <w:tr w:rsidR="009953DE" w14:paraId="3C913DB0" w14:textId="0137A437" w:rsidTr="005E5B02">
        <w:trPr>
          <w:trHeight w:val="415"/>
        </w:trPr>
        <w:tc>
          <w:tcPr>
            <w:tcW w:w="10904" w:type="dxa"/>
            <w:gridSpan w:val="2"/>
            <w:tcBorders>
              <w:top w:val="single" w:sz="4" w:space="0" w:color="000000"/>
              <w:left w:val="single" w:sz="4" w:space="0" w:color="000000"/>
              <w:bottom w:val="single" w:sz="4" w:space="0" w:color="000000"/>
              <w:right w:val="single" w:sz="4" w:space="0" w:color="000000"/>
            </w:tcBorders>
            <w:shd w:val="clear" w:color="auto" w:fill="4472C4" w:themeFill="accent1"/>
          </w:tcPr>
          <w:p w14:paraId="7391D47A" w14:textId="55869419" w:rsidR="009953DE" w:rsidRDefault="009953DE">
            <w:pPr>
              <w:ind w:left="0"/>
              <w:jc w:val="left"/>
            </w:pPr>
            <w:r>
              <w:rPr>
                <w:color w:val="FFFFFF"/>
                <w:sz w:val="24"/>
              </w:rPr>
              <w:t xml:space="preserve">Identified impact of lockdown </w:t>
            </w:r>
          </w:p>
        </w:tc>
        <w:tc>
          <w:tcPr>
            <w:tcW w:w="439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4EA37F8A" w14:textId="46303826" w:rsidR="009953DE" w:rsidRDefault="009953DE">
            <w:pPr>
              <w:ind w:left="0"/>
              <w:jc w:val="left"/>
              <w:rPr>
                <w:color w:val="FFFFFF"/>
                <w:sz w:val="24"/>
              </w:rPr>
            </w:pPr>
            <w:r>
              <w:rPr>
                <w:color w:val="FFFFFF"/>
                <w:sz w:val="24"/>
              </w:rPr>
              <w:t xml:space="preserve">Measuring impact of </w:t>
            </w:r>
            <w:r w:rsidR="005E5B02">
              <w:rPr>
                <w:color w:val="FFFFFF"/>
                <w:sz w:val="24"/>
              </w:rPr>
              <w:t xml:space="preserve"> strategies</w:t>
            </w:r>
          </w:p>
        </w:tc>
      </w:tr>
      <w:tr w:rsidR="009953DE" w14:paraId="65C8E5A6" w14:textId="324BF4CC" w:rsidTr="004045E0">
        <w:trPr>
          <w:trHeight w:val="3329"/>
        </w:trPr>
        <w:tc>
          <w:tcPr>
            <w:tcW w:w="12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F85C09" w14:textId="77777777" w:rsidR="009953DE" w:rsidRDefault="009953DE">
            <w:pPr>
              <w:ind w:left="0"/>
              <w:jc w:val="left"/>
            </w:pPr>
            <w:r>
              <w:rPr>
                <w:sz w:val="22"/>
              </w:rPr>
              <w:t xml:space="preserve"> </w:t>
            </w:r>
          </w:p>
          <w:p w14:paraId="14EF899B" w14:textId="77777777" w:rsidR="009953DE" w:rsidRDefault="009953DE">
            <w:pPr>
              <w:ind w:left="0"/>
              <w:jc w:val="left"/>
            </w:pPr>
            <w:r>
              <w:rPr>
                <w:sz w:val="22"/>
              </w:rPr>
              <w:t xml:space="preserve">Maths </w:t>
            </w:r>
          </w:p>
        </w:tc>
        <w:tc>
          <w:tcPr>
            <w:tcW w:w="9635" w:type="dxa"/>
            <w:tcBorders>
              <w:top w:val="single" w:sz="4" w:space="0" w:color="000000"/>
              <w:left w:val="single" w:sz="4" w:space="0" w:color="000000"/>
              <w:bottom w:val="single" w:sz="4" w:space="0" w:color="000000"/>
              <w:right w:val="single" w:sz="4" w:space="0" w:color="000000"/>
            </w:tcBorders>
          </w:tcPr>
          <w:p w14:paraId="04B7D9F6" w14:textId="42F3ED0D" w:rsidR="009953DE" w:rsidRDefault="005F64D1" w:rsidP="00DD5A23">
            <w:pPr>
              <w:spacing w:line="239" w:lineRule="auto"/>
              <w:ind w:left="1"/>
              <w:jc w:val="left"/>
              <w:rPr>
                <w:sz w:val="20"/>
                <w:szCs w:val="20"/>
              </w:rPr>
            </w:pPr>
            <w:r>
              <w:rPr>
                <w:sz w:val="20"/>
                <w:szCs w:val="20"/>
              </w:rPr>
              <w:t>During lockdown teachers worked very hard to sustain engagement</w:t>
            </w:r>
            <w:r w:rsidR="0095648C">
              <w:rPr>
                <w:sz w:val="20"/>
                <w:szCs w:val="20"/>
              </w:rPr>
              <w:t xml:space="preserve">. White Rose </w:t>
            </w:r>
            <w:r w:rsidR="007666E3">
              <w:rPr>
                <w:sz w:val="20"/>
                <w:szCs w:val="20"/>
              </w:rPr>
              <w:t>M</w:t>
            </w:r>
            <w:r w:rsidR="0095648C">
              <w:rPr>
                <w:sz w:val="20"/>
                <w:szCs w:val="20"/>
              </w:rPr>
              <w:t xml:space="preserve">aths was used. Video tutorials enabled children to continue to work through the planned curriculum. </w:t>
            </w:r>
            <w:r w:rsidR="00912475">
              <w:rPr>
                <w:sz w:val="20"/>
                <w:szCs w:val="20"/>
              </w:rPr>
              <w:t xml:space="preserve">Parents were on the whole, very </w:t>
            </w:r>
            <w:r w:rsidR="007868F8">
              <w:rPr>
                <w:sz w:val="20"/>
                <w:szCs w:val="20"/>
              </w:rPr>
              <w:t>supportive</w:t>
            </w:r>
            <w:r w:rsidR="00912475">
              <w:rPr>
                <w:sz w:val="20"/>
                <w:szCs w:val="20"/>
              </w:rPr>
              <w:t xml:space="preserve"> and class teachers interacted daily with all children, providing 1:1 feedback via ‘Seesaw’</w:t>
            </w:r>
            <w:r w:rsidR="007868F8">
              <w:rPr>
                <w:sz w:val="20"/>
                <w:szCs w:val="20"/>
              </w:rPr>
              <w:t xml:space="preserve">. Where concerns were raised about a </w:t>
            </w:r>
            <w:r w:rsidR="00E3517C">
              <w:rPr>
                <w:sz w:val="20"/>
                <w:szCs w:val="20"/>
              </w:rPr>
              <w:t>pupil’s</w:t>
            </w:r>
            <w:r w:rsidR="007868F8">
              <w:rPr>
                <w:sz w:val="20"/>
                <w:szCs w:val="20"/>
              </w:rPr>
              <w:t xml:space="preserve"> engagement, </w:t>
            </w:r>
            <w:r w:rsidR="00817A2E">
              <w:rPr>
                <w:sz w:val="20"/>
                <w:szCs w:val="20"/>
              </w:rPr>
              <w:t>class teachers and the Head Teacher intervened with phone calls etc. Some children were</w:t>
            </w:r>
            <w:r w:rsidR="00DE172A">
              <w:rPr>
                <w:sz w:val="20"/>
                <w:szCs w:val="20"/>
              </w:rPr>
              <w:t xml:space="preserve"> brought back into school because of concerns they were becoming increasingly vulnerable to falling behind.</w:t>
            </w:r>
          </w:p>
          <w:p w14:paraId="2ED1F8FF" w14:textId="77777777" w:rsidR="00E3517C" w:rsidRDefault="00E3517C" w:rsidP="00DD5A23">
            <w:pPr>
              <w:spacing w:line="239" w:lineRule="auto"/>
              <w:ind w:left="1"/>
              <w:jc w:val="left"/>
              <w:rPr>
                <w:sz w:val="20"/>
                <w:szCs w:val="20"/>
              </w:rPr>
            </w:pPr>
          </w:p>
          <w:p w14:paraId="4E6DCFC7" w14:textId="072E5E76" w:rsidR="00E3517C" w:rsidRPr="00CE36B9" w:rsidRDefault="00E3517C" w:rsidP="00DD5A23">
            <w:pPr>
              <w:spacing w:line="239" w:lineRule="auto"/>
              <w:ind w:left="1"/>
              <w:jc w:val="left"/>
              <w:rPr>
                <w:sz w:val="20"/>
                <w:szCs w:val="20"/>
              </w:rPr>
            </w:pPr>
            <w:r>
              <w:rPr>
                <w:sz w:val="20"/>
                <w:szCs w:val="20"/>
              </w:rPr>
              <w:t xml:space="preserve">All cohorts saw a reduction in the numbers of pupils </w:t>
            </w:r>
            <w:r w:rsidR="00697E95">
              <w:rPr>
                <w:sz w:val="20"/>
                <w:szCs w:val="20"/>
              </w:rPr>
              <w:t>on target to meet age related expectations</w:t>
            </w:r>
            <w:r w:rsidR="00020EB9">
              <w:rPr>
                <w:sz w:val="20"/>
                <w:szCs w:val="20"/>
              </w:rPr>
              <w:t xml:space="preserve"> with some pupils not having the depth of understanding required and others having missed sections of learning</w:t>
            </w:r>
            <w:r w:rsidR="00697E95">
              <w:rPr>
                <w:sz w:val="20"/>
                <w:szCs w:val="20"/>
              </w:rPr>
              <w:t>.</w:t>
            </w:r>
          </w:p>
        </w:tc>
        <w:tc>
          <w:tcPr>
            <w:tcW w:w="4394" w:type="dxa"/>
            <w:tcBorders>
              <w:top w:val="single" w:sz="4" w:space="0" w:color="000000"/>
              <w:left w:val="single" w:sz="4" w:space="0" w:color="000000"/>
              <w:bottom w:val="single" w:sz="4" w:space="0" w:color="000000"/>
              <w:right w:val="single" w:sz="4" w:space="0" w:color="000000"/>
            </w:tcBorders>
          </w:tcPr>
          <w:tbl>
            <w:tblPr>
              <w:tblStyle w:val="TableGrid0"/>
              <w:tblpPr w:leftFromText="180" w:rightFromText="180" w:vertAnchor="text" w:horzAnchor="page" w:tblpX="240" w:tblpY="-47"/>
              <w:tblOverlap w:val="never"/>
              <w:tblW w:w="3208" w:type="dxa"/>
              <w:tblLook w:val="04A0" w:firstRow="1" w:lastRow="0" w:firstColumn="1" w:lastColumn="0" w:noHBand="0" w:noVBand="1"/>
            </w:tblPr>
            <w:tblGrid>
              <w:gridCol w:w="1056"/>
              <w:gridCol w:w="716"/>
              <w:gridCol w:w="720"/>
              <w:gridCol w:w="716"/>
            </w:tblGrid>
            <w:tr w:rsidR="009953DE" w14:paraId="02D19A09" w14:textId="77777777" w:rsidTr="004045E0">
              <w:trPr>
                <w:trHeight w:val="294"/>
              </w:trPr>
              <w:tc>
                <w:tcPr>
                  <w:tcW w:w="1056" w:type="dxa"/>
                </w:tcPr>
                <w:p w14:paraId="75EB9D85" w14:textId="52209354" w:rsidR="009953DE" w:rsidRPr="004045E0" w:rsidRDefault="004045E0" w:rsidP="009953DE">
                  <w:pPr>
                    <w:spacing w:line="239" w:lineRule="auto"/>
                    <w:ind w:left="0"/>
                    <w:jc w:val="center"/>
                    <w:rPr>
                      <w:sz w:val="22"/>
                    </w:rPr>
                  </w:pPr>
                  <w:bookmarkStart w:id="0" w:name="_Hlk78360760"/>
                  <w:r w:rsidRPr="004045E0">
                    <w:rPr>
                      <w:sz w:val="22"/>
                    </w:rPr>
                    <w:t xml:space="preserve">Pupils </w:t>
                  </w:r>
                  <w:r w:rsidRPr="004045E0">
                    <w:rPr>
                      <w:sz w:val="22"/>
                      <w:u w:val="single"/>
                    </w:rPr>
                    <w:t>not</w:t>
                  </w:r>
                  <w:r w:rsidRPr="004045E0">
                    <w:rPr>
                      <w:sz w:val="22"/>
                    </w:rPr>
                    <w:t xml:space="preserve"> at ARE</w:t>
                  </w:r>
                </w:p>
              </w:tc>
              <w:tc>
                <w:tcPr>
                  <w:tcW w:w="716" w:type="dxa"/>
                </w:tcPr>
                <w:p w14:paraId="6B06E502" w14:textId="77777777" w:rsidR="009953DE" w:rsidRPr="00796FCC" w:rsidRDefault="009953DE" w:rsidP="009953DE">
                  <w:pPr>
                    <w:spacing w:line="239" w:lineRule="auto"/>
                    <w:ind w:left="0"/>
                    <w:jc w:val="center"/>
                    <w:rPr>
                      <w:sz w:val="18"/>
                      <w:szCs w:val="18"/>
                    </w:rPr>
                  </w:pPr>
                  <w:r w:rsidRPr="00796FCC">
                    <w:rPr>
                      <w:sz w:val="18"/>
                      <w:szCs w:val="18"/>
                    </w:rPr>
                    <w:t>Sum</w:t>
                  </w:r>
                </w:p>
                <w:p w14:paraId="028C7AF0" w14:textId="77777777" w:rsidR="009953DE" w:rsidRPr="00796FCC" w:rsidRDefault="009953DE" w:rsidP="009953DE">
                  <w:pPr>
                    <w:spacing w:line="239" w:lineRule="auto"/>
                    <w:ind w:left="0"/>
                    <w:jc w:val="center"/>
                    <w:rPr>
                      <w:sz w:val="18"/>
                      <w:szCs w:val="18"/>
                    </w:rPr>
                  </w:pPr>
                  <w:r w:rsidRPr="00796FCC">
                    <w:rPr>
                      <w:sz w:val="18"/>
                      <w:szCs w:val="18"/>
                    </w:rPr>
                    <w:t>2019</w:t>
                  </w:r>
                </w:p>
              </w:tc>
              <w:tc>
                <w:tcPr>
                  <w:tcW w:w="720" w:type="dxa"/>
                </w:tcPr>
                <w:p w14:paraId="6254EA61" w14:textId="77777777" w:rsidR="009953DE" w:rsidRPr="00796FCC" w:rsidRDefault="009953DE" w:rsidP="009953DE">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16" w:type="dxa"/>
                </w:tcPr>
                <w:p w14:paraId="6EB076FC" w14:textId="77777777" w:rsidR="009953DE" w:rsidRPr="00796FCC" w:rsidRDefault="009953DE" w:rsidP="009953DE">
                  <w:pPr>
                    <w:spacing w:line="239" w:lineRule="auto"/>
                    <w:ind w:left="0"/>
                    <w:jc w:val="center"/>
                    <w:rPr>
                      <w:sz w:val="18"/>
                      <w:szCs w:val="18"/>
                    </w:rPr>
                  </w:pPr>
                  <w:r w:rsidRPr="00796FCC">
                    <w:rPr>
                      <w:sz w:val="18"/>
                      <w:szCs w:val="18"/>
                    </w:rPr>
                    <w:t>Sum 2021</w:t>
                  </w:r>
                </w:p>
              </w:tc>
            </w:tr>
            <w:tr w:rsidR="009953DE" w14:paraId="3A03C4D3" w14:textId="77777777" w:rsidTr="004045E0">
              <w:trPr>
                <w:trHeight w:val="302"/>
              </w:trPr>
              <w:tc>
                <w:tcPr>
                  <w:tcW w:w="1056" w:type="dxa"/>
                </w:tcPr>
                <w:p w14:paraId="3E0F01BE" w14:textId="77777777" w:rsidR="009953DE" w:rsidRPr="00EB1917" w:rsidRDefault="009953DE" w:rsidP="009953DE">
                  <w:pPr>
                    <w:spacing w:line="239" w:lineRule="auto"/>
                    <w:ind w:left="0"/>
                    <w:jc w:val="left"/>
                    <w:rPr>
                      <w:sz w:val="20"/>
                      <w:szCs w:val="20"/>
                    </w:rPr>
                  </w:pPr>
                  <w:r w:rsidRPr="00EB1917">
                    <w:rPr>
                      <w:sz w:val="20"/>
                      <w:szCs w:val="20"/>
                    </w:rPr>
                    <w:t>YR</w:t>
                  </w:r>
                </w:p>
              </w:tc>
              <w:tc>
                <w:tcPr>
                  <w:tcW w:w="716" w:type="dxa"/>
                </w:tcPr>
                <w:p w14:paraId="60C2B1E3" w14:textId="77777777" w:rsidR="009953DE" w:rsidRPr="00B4569D" w:rsidRDefault="009953DE" w:rsidP="009953DE">
                  <w:pPr>
                    <w:spacing w:line="239" w:lineRule="auto"/>
                    <w:ind w:left="0"/>
                    <w:jc w:val="left"/>
                    <w:rPr>
                      <w:sz w:val="18"/>
                      <w:szCs w:val="18"/>
                    </w:rPr>
                  </w:pPr>
                </w:p>
              </w:tc>
              <w:tc>
                <w:tcPr>
                  <w:tcW w:w="720" w:type="dxa"/>
                </w:tcPr>
                <w:p w14:paraId="282F3678" w14:textId="77777777" w:rsidR="009953DE" w:rsidRPr="00B4569D" w:rsidRDefault="009953DE" w:rsidP="009953DE">
                  <w:pPr>
                    <w:spacing w:line="239" w:lineRule="auto"/>
                    <w:ind w:left="0"/>
                    <w:jc w:val="left"/>
                    <w:rPr>
                      <w:sz w:val="18"/>
                      <w:szCs w:val="18"/>
                    </w:rPr>
                  </w:pPr>
                  <w:r>
                    <w:rPr>
                      <w:sz w:val="18"/>
                      <w:szCs w:val="18"/>
                    </w:rPr>
                    <w:t>32%</w:t>
                  </w:r>
                </w:p>
              </w:tc>
              <w:tc>
                <w:tcPr>
                  <w:tcW w:w="716" w:type="dxa"/>
                </w:tcPr>
                <w:p w14:paraId="36496DBD" w14:textId="77777777" w:rsidR="009953DE" w:rsidRPr="00B4569D" w:rsidRDefault="009953DE" w:rsidP="009953DE">
                  <w:pPr>
                    <w:spacing w:line="239" w:lineRule="auto"/>
                    <w:ind w:left="0"/>
                    <w:jc w:val="left"/>
                    <w:rPr>
                      <w:sz w:val="18"/>
                      <w:szCs w:val="18"/>
                    </w:rPr>
                  </w:pPr>
                  <w:r>
                    <w:rPr>
                      <w:sz w:val="18"/>
                      <w:szCs w:val="18"/>
                    </w:rPr>
                    <w:t>20%</w:t>
                  </w:r>
                </w:p>
              </w:tc>
            </w:tr>
            <w:tr w:rsidR="009953DE" w14:paraId="094B725A" w14:textId="77777777" w:rsidTr="004045E0">
              <w:trPr>
                <w:trHeight w:val="294"/>
              </w:trPr>
              <w:tc>
                <w:tcPr>
                  <w:tcW w:w="1056" w:type="dxa"/>
                </w:tcPr>
                <w:p w14:paraId="3DA2B256" w14:textId="77777777" w:rsidR="009953DE" w:rsidRPr="00EB1917" w:rsidRDefault="009953DE" w:rsidP="009953DE">
                  <w:pPr>
                    <w:spacing w:line="239" w:lineRule="auto"/>
                    <w:ind w:left="0"/>
                    <w:jc w:val="left"/>
                    <w:rPr>
                      <w:sz w:val="20"/>
                      <w:szCs w:val="20"/>
                    </w:rPr>
                  </w:pPr>
                  <w:r w:rsidRPr="00EB1917">
                    <w:rPr>
                      <w:sz w:val="20"/>
                      <w:szCs w:val="20"/>
                    </w:rPr>
                    <w:t>Y1</w:t>
                  </w:r>
                </w:p>
              </w:tc>
              <w:tc>
                <w:tcPr>
                  <w:tcW w:w="716" w:type="dxa"/>
                </w:tcPr>
                <w:p w14:paraId="25A0655C" w14:textId="77777777" w:rsidR="009953DE" w:rsidRPr="00B4569D" w:rsidRDefault="009953DE" w:rsidP="009953DE">
                  <w:pPr>
                    <w:spacing w:line="239" w:lineRule="auto"/>
                    <w:ind w:left="0"/>
                    <w:jc w:val="left"/>
                    <w:rPr>
                      <w:sz w:val="18"/>
                      <w:szCs w:val="18"/>
                    </w:rPr>
                  </w:pPr>
                </w:p>
              </w:tc>
              <w:tc>
                <w:tcPr>
                  <w:tcW w:w="720" w:type="dxa"/>
                </w:tcPr>
                <w:p w14:paraId="155D4547" w14:textId="77777777" w:rsidR="009953DE" w:rsidRPr="00B4569D" w:rsidRDefault="009953DE" w:rsidP="009953DE">
                  <w:pPr>
                    <w:spacing w:line="239" w:lineRule="auto"/>
                    <w:ind w:left="0"/>
                    <w:jc w:val="left"/>
                    <w:rPr>
                      <w:sz w:val="18"/>
                      <w:szCs w:val="18"/>
                    </w:rPr>
                  </w:pPr>
                  <w:r>
                    <w:rPr>
                      <w:sz w:val="18"/>
                      <w:szCs w:val="18"/>
                    </w:rPr>
                    <w:t>7%</w:t>
                  </w:r>
                </w:p>
              </w:tc>
              <w:tc>
                <w:tcPr>
                  <w:tcW w:w="716" w:type="dxa"/>
                </w:tcPr>
                <w:p w14:paraId="363779E1" w14:textId="77777777" w:rsidR="009953DE" w:rsidRPr="00B4569D" w:rsidRDefault="009953DE" w:rsidP="009953DE">
                  <w:pPr>
                    <w:spacing w:line="239" w:lineRule="auto"/>
                    <w:ind w:left="0"/>
                    <w:jc w:val="left"/>
                    <w:rPr>
                      <w:sz w:val="18"/>
                      <w:szCs w:val="18"/>
                    </w:rPr>
                  </w:pPr>
                  <w:r>
                    <w:rPr>
                      <w:sz w:val="18"/>
                      <w:szCs w:val="18"/>
                    </w:rPr>
                    <w:t>10%</w:t>
                  </w:r>
                </w:p>
              </w:tc>
            </w:tr>
            <w:tr w:rsidR="009953DE" w14:paraId="1FD9AB49" w14:textId="77777777" w:rsidTr="004045E0">
              <w:trPr>
                <w:trHeight w:val="294"/>
              </w:trPr>
              <w:tc>
                <w:tcPr>
                  <w:tcW w:w="1056" w:type="dxa"/>
                </w:tcPr>
                <w:p w14:paraId="2E6E905B" w14:textId="77777777" w:rsidR="009953DE" w:rsidRPr="00EB1917" w:rsidRDefault="009953DE" w:rsidP="009953DE">
                  <w:pPr>
                    <w:spacing w:line="239" w:lineRule="auto"/>
                    <w:ind w:left="0"/>
                    <w:jc w:val="left"/>
                    <w:rPr>
                      <w:sz w:val="20"/>
                      <w:szCs w:val="20"/>
                    </w:rPr>
                  </w:pPr>
                  <w:r w:rsidRPr="00EB1917">
                    <w:rPr>
                      <w:sz w:val="20"/>
                      <w:szCs w:val="20"/>
                    </w:rPr>
                    <w:t>Y2</w:t>
                  </w:r>
                </w:p>
              </w:tc>
              <w:tc>
                <w:tcPr>
                  <w:tcW w:w="716" w:type="dxa"/>
                </w:tcPr>
                <w:p w14:paraId="62A4CC99" w14:textId="77777777" w:rsidR="009953DE" w:rsidRPr="00B4569D" w:rsidRDefault="009953DE" w:rsidP="009953DE">
                  <w:pPr>
                    <w:spacing w:line="239" w:lineRule="auto"/>
                    <w:ind w:left="0"/>
                    <w:jc w:val="left"/>
                    <w:rPr>
                      <w:sz w:val="18"/>
                      <w:szCs w:val="18"/>
                    </w:rPr>
                  </w:pPr>
                  <w:r>
                    <w:rPr>
                      <w:sz w:val="18"/>
                      <w:szCs w:val="18"/>
                    </w:rPr>
                    <w:t>12%</w:t>
                  </w:r>
                </w:p>
              </w:tc>
              <w:tc>
                <w:tcPr>
                  <w:tcW w:w="720" w:type="dxa"/>
                </w:tcPr>
                <w:p w14:paraId="6749E5BE" w14:textId="77777777" w:rsidR="009953DE" w:rsidRPr="00B4569D" w:rsidRDefault="009953DE" w:rsidP="009953DE">
                  <w:pPr>
                    <w:spacing w:line="239" w:lineRule="auto"/>
                    <w:ind w:left="0"/>
                    <w:jc w:val="left"/>
                    <w:rPr>
                      <w:sz w:val="18"/>
                      <w:szCs w:val="18"/>
                    </w:rPr>
                  </w:pPr>
                  <w:r>
                    <w:rPr>
                      <w:sz w:val="18"/>
                      <w:szCs w:val="18"/>
                    </w:rPr>
                    <w:t>24%</w:t>
                  </w:r>
                </w:p>
              </w:tc>
              <w:tc>
                <w:tcPr>
                  <w:tcW w:w="716" w:type="dxa"/>
                </w:tcPr>
                <w:p w14:paraId="18FF93E6" w14:textId="77777777" w:rsidR="009953DE" w:rsidRPr="00B4569D" w:rsidRDefault="009953DE" w:rsidP="009953DE">
                  <w:pPr>
                    <w:spacing w:line="239" w:lineRule="auto"/>
                    <w:ind w:left="0"/>
                    <w:jc w:val="left"/>
                    <w:rPr>
                      <w:sz w:val="18"/>
                      <w:szCs w:val="18"/>
                    </w:rPr>
                  </w:pPr>
                  <w:r>
                    <w:rPr>
                      <w:sz w:val="18"/>
                      <w:szCs w:val="18"/>
                    </w:rPr>
                    <w:t>19%</w:t>
                  </w:r>
                </w:p>
              </w:tc>
            </w:tr>
            <w:tr w:rsidR="009953DE" w14:paraId="15A0EDAA" w14:textId="77777777" w:rsidTr="004045E0">
              <w:trPr>
                <w:trHeight w:val="302"/>
              </w:trPr>
              <w:tc>
                <w:tcPr>
                  <w:tcW w:w="1056" w:type="dxa"/>
                </w:tcPr>
                <w:p w14:paraId="7C8CC2FE" w14:textId="77777777" w:rsidR="009953DE" w:rsidRPr="00EB1917" w:rsidRDefault="009953DE" w:rsidP="009953DE">
                  <w:pPr>
                    <w:spacing w:line="239" w:lineRule="auto"/>
                    <w:ind w:left="0"/>
                    <w:jc w:val="left"/>
                    <w:rPr>
                      <w:sz w:val="20"/>
                      <w:szCs w:val="20"/>
                    </w:rPr>
                  </w:pPr>
                  <w:r w:rsidRPr="00EB1917">
                    <w:rPr>
                      <w:sz w:val="20"/>
                      <w:szCs w:val="20"/>
                    </w:rPr>
                    <w:t>Y3</w:t>
                  </w:r>
                </w:p>
              </w:tc>
              <w:tc>
                <w:tcPr>
                  <w:tcW w:w="716" w:type="dxa"/>
                </w:tcPr>
                <w:p w14:paraId="3F21824F" w14:textId="640A34BA" w:rsidR="009953DE" w:rsidRPr="00B4569D" w:rsidRDefault="007C15D0" w:rsidP="009953DE">
                  <w:pPr>
                    <w:spacing w:line="239" w:lineRule="auto"/>
                    <w:ind w:left="0"/>
                    <w:jc w:val="left"/>
                    <w:rPr>
                      <w:sz w:val="18"/>
                      <w:szCs w:val="18"/>
                    </w:rPr>
                  </w:pPr>
                  <w:r>
                    <w:rPr>
                      <w:sz w:val="18"/>
                      <w:szCs w:val="18"/>
                    </w:rPr>
                    <w:t>10</w:t>
                  </w:r>
                  <w:r w:rsidR="009953DE">
                    <w:rPr>
                      <w:sz w:val="18"/>
                      <w:szCs w:val="18"/>
                    </w:rPr>
                    <w:t>%</w:t>
                  </w:r>
                </w:p>
              </w:tc>
              <w:tc>
                <w:tcPr>
                  <w:tcW w:w="720" w:type="dxa"/>
                </w:tcPr>
                <w:p w14:paraId="0390EA3E" w14:textId="79EB432C" w:rsidR="009953DE" w:rsidRPr="00B4569D" w:rsidRDefault="007C15D0" w:rsidP="009953DE">
                  <w:pPr>
                    <w:spacing w:line="239" w:lineRule="auto"/>
                    <w:ind w:left="0"/>
                    <w:jc w:val="left"/>
                    <w:rPr>
                      <w:sz w:val="18"/>
                      <w:szCs w:val="18"/>
                    </w:rPr>
                  </w:pPr>
                  <w:r>
                    <w:rPr>
                      <w:sz w:val="18"/>
                      <w:szCs w:val="18"/>
                    </w:rPr>
                    <w:t>33</w:t>
                  </w:r>
                  <w:r w:rsidR="009953DE">
                    <w:rPr>
                      <w:sz w:val="18"/>
                      <w:szCs w:val="18"/>
                    </w:rPr>
                    <w:t>%</w:t>
                  </w:r>
                </w:p>
              </w:tc>
              <w:tc>
                <w:tcPr>
                  <w:tcW w:w="716" w:type="dxa"/>
                </w:tcPr>
                <w:p w14:paraId="69770252" w14:textId="41F94A49" w:rsidR="009953DE" w:rsidRPr="00B4569D" w:rsidRDefault="009953DE" w:rsidP="009953DE">
                  <w:pPr>
                    <w:spacing w:line="239" w:lineRule="auto"/>
                    <w:ind w:left="0"/>
                    <w:jc w:val="left"/>
                    <w:rPr>
                      <w:sz w:val="18"/>
                      <w:szCs w:val="18"/>
                    </w:rPr>
                  </w:pPr>
                  <w:r>
                    <w:rPr>
                      <w:sz w:val="18"/>
                      <w:szCs w:val="18"/>
                    </w:rPr>
                    <w:t>2</w:t>
                  </w:r>
                  <w:r w:rsidR="007C15D0">
                    <w:rPr>
                      <w:sz w:val="18"/>
                      <w:szCs w:val="18"/>
                    </w:rPr>
                    <w:t>7</w:t>
                  </w:r>
                  <w:r>
                    <w:rPr>
                      <w:sz w:val="18"/>
                      <w:szCs w:val="18"/>
                    </w:rPr>
                    <w:t>%</w:t>
                  </w:r>
                </w:p>
              </w:tc>
            </w:tr>
            <w:tr w:rsidR="009953DE" w14:paraId="0FF54D09" w14:textId="77777777" w:rsidTr="004045E0">
              <w:trPr>
                <w:trHeight w:val="294"/>
              </w:trPr>
              <w:tc>
                <w:tcPr>
                  <w:tcW w:w="1056" w:type="dxa"/>
                </w:tcPr>
                <w:p w14:paraId="59CA5F7C" w14:textId="77777777" w:rsidR="009953DE" w:rsidRPr="00EB1917" w:rsidRDefault="009953DE" w:rsidP="009953DE">
                  <w:pPr>
                    <w:spacing w:line="239" w:lineRule="auto"/>
                    <w:ind w:left="0"/>
                    <w:jc w:val="left"/>
                    <w:rPr>
                      <w:sz w:val="20"/>
                      <w:szCs w:val="20"/>
                    </w:rPr>
                  </w:pPr>
                  <w:r w:rsidRPr="00EB1917">
                    <w:rPr>
                      <w:sz w:val="20"/>
                      <w:szCs w:val="20"/>
                    </w:rPr>
                    <w:t>Y4</w:t>
                  </w:r>
                </w:p>
              </w:tc>
              <w:tc>
                <w:tcPr>
                  <w:tcW w:w="716" w:type="dxa"/>
                </w:tcPr>
                <w:p w14:paraId="43BDF1E3" w14:textId="77777777" w:rsidR="009953DE" w:rsidRPr="00B4569D" w:rsidRDefault="009953DE" w:rsidP="009953DE">
                  <w:pPr>
                    <w:spacing w:line="239" w:lineRule="auto"/>
                    <w:ind w:left="0"/>
                    <w:jc w:val="left"/>
                    <w:rPr>
                      <w:sz w:val="18"/>
                      <w:szCs w:val="18"/>
                    </w:rPr>
                  </w:pPr>
                  <w:r>
                    <w:rPr>
                      <w:sz w:val="18"/>
                      <w:szCs w:val="18"/>
                    </w:rPr>
                    <w:t>7%</w:t>
                  </w:r>
                </w:p>
              </w:tc>
              <w:tc>
                <w:tcPr>
                  <w:tcW w:w="720" w:type="dxa"/>
                </w:tcPr>
                <w:p w14:paraId="68F56322" w14:textId="77777777" w:rsidR="009953DE" w:rsidRPr="00B4569D" w:rsidRDefault="009953DE" w:rsidP="009953DE">
                  <w:pPr>
                    <w:spacing w:line="239" w:lineRule="auto"/>
                    <w:ind w:left="0"/>
                    <w:jc w:val="left"/>
                    <w:rPr>
                      <w:sz w:val="18"/>
                      <w:szCs w:val="18"/>
                    </w:rPr>
                  </w:pPr>
                  <w:r>
                    <w:rPr>
                      <w:sz w:val="18"/>
                      <w:szCs w:val="18"/>
                    </w:rPr>
                    <w:t>30%</w:t>
                  </w:r>
                </w:p>
              </w:tc>
              <w:tc>
                <w:tcPr>
                  <w:tcW w:w="716" w:type="dxa"/>
                </w:tcPr>
                <w:p w14:paraId="28E90F1B" w14:textId="77777777" w:rsidR="009953DE" w:rsidRPr="00B4569D" w:rsidRDefault="009953DE" w:rsidP="009953DE">
                  <w:pPr>
                    <w:spacing w:line="239" w:lineRule="auto"/>
                    <w:ind w:left="0"/>
                    <w:jc w:val="left"/>
                    <w:rPr>
                      <w:sz w:val="18"/>
                      <w:szCs w:val="18"/>
                    </w:rPr>
                  </w:pPr>
                  <w:r>
                    <w:rPr>
                      <w:sz w:val="18"/>
                      <w:szCs w:val="18"/>
                    </w:rPr>
                    <w:t>7%</w:t>
                  </w:r>
                </w:p>
              </w:tc>
            </w:tr>
            <w:tr w:rsidR="009953DE" w14:paraId="61826C2F" w14:textId="77777777" w:rsidTr="004045E0">
              <w:trPr>
                <w:trHeight w:val="294"/>
              </w:trPr>
              <w:tc>
                <w:tcPr>
                  <w:tcW w:w="1056" w:type="dxa"/>
                </w:tcPr>
                <w:p w14:paraId="50991E05" w14:textId="77777777" w:rsidR="009953DE" w:rsidRPr="00EB1917" w:rsidRDefault="009953DE" w:rsidP="009953DE">
                  <w:pPr>
                    <w:spacing w:line="239" w:lineRule="auto"/>
                    <w:ind w:left="0"/>
                    <w:jc w:val="left"/>
                    <w:rPr>
                      <w:sz w:val="20"/>
                      <w:szCs w:val="20"/>
                    </w:rPr>
                  </w:pPr>
                  <w:r w:rsidRPr="00EB1917">
                    <w:rPr>
                      <w:sz w:val="20"/>
                      <w:szCs w:val="20"/>
                    </w:rPr>
                    <w:t>Y5</w:t>
                  </w:r>
                </w:p>
              </w:tc>
              <w:tc>
                <w:tcPr>
                  <w:tcW w:w="716" w:type="dxa"/>
                </w:tcPr>
                <w:p w14:paraId="1D219829" w14:textId="77777777" w:rsidR="009953DE" w:rsidRPr="00B4569D" w:rsidRDefault="009953DE" w:rsidP="009953DE">
                  <w:pPr>
                    <w:spacing w:line="239" w:lineRule="auto"/>
                    <w:ind w:left="0"/>
                    <w:jc w:val="left"/>
                    <w:rPr>
                      <w:sz w:val="18"/>
                      <w:szCs w:val="18"/>
                    </w:rPr>
                  </w:pPr>
                  <w:r>
                    <w:rPr>
                      <w:sz w:val="18"/>
                      <w:szCs w:val="18"/>
                    </w:rPr>
                    <w:t>13%</w:t>
                  </w:r>
                </w:p>
              </w:tc>
              <w:tc>
                <w:tcPr>
                  <w:tcW w:w="720" w:type="dxa"/>
                </w:tcPr>
                <w:p w14:paraId="2CD7176A" w14:textId="77777777" w:rsidR="009953DE" w:rsidRPr="00B4569D" w:rsidRDefault="009953DE" w:rsidP="009953DE">
                  <w:pPr>
                    <w:spacing w:line="239" w:lineRule="auto"/>
                    <w:ind w:left="0"/>
                    <w:jc w:val="left"/>
                    <w:rPr>
                      <w:sz w:val="18"/>
                      <w:szCs w:val="18"/>
                    </w:rPr>
                  </w:pPr>
                  <w:r>
                    <w:rPr>
                      <w:sz w:val="18"/>
                      <w:szCs w:val="18"/>
                    </w:rPr>
                    <w:t>20%</w:t>
                  </w:r>
                </w:p>
              </w:tc>
              <w:tc>
                <w:tcPr>
                  <w:tcW w:w="716" w:type="dxa"/>
                </w:tcPr>
                <w:p w14:paraId="52AA1207" w14:textId="77777777" w:rsidR="009953DE" w:rsidRPr="00B4569D" w:rsidRDefault="009953DE" w:rsidP="009953DE">
                  <w:pPr>
                    <w:spacing w:line="239" w:lineRule="auto"/>
                    <w:ind w:left="0"/>
                    <w:jc w:val="left"/>
                    <w:rPr>
                      <w:sz w:val="18"/>
                      <w:szCs w:val="18"/>
                    </w:rPr>
                  </w:pPr>
                  <w:r>
                    <w:rPr>
                      <w:sz w:val="18"/>
                      <w:szCs w:val="18"/>
                    </w:rPr>
                    <w:t>13%</w:t>
                  </w:r>
                </w:p>
              </w:tc>
            </w:tr>
            <w:tr w:rsidR="009953DE" w14:paraId="5BE354F8" w14:textId="77777777" w:rsidTr="004045E0">
              <w:trPr>
                <w:trHeight w:val="294"/>
              </w:trPr>
              <w:tc>
                <w:tcPr>
                  <w:tcW w:w="1056" w:type="dxa"/>
                </w:tcPr>
                <w:p w14:paraId="637D3884" w14:textId="77777777" w:rsidR="009953DE" w:rsidRPr="00EB1917" w:rsidRDefault="009953DE" w:rsidP="009953DE">
                  <w:pPr>
                    <w:spacing w:line="239" w:lineRule="auto"/>
                    <w:ind w:left="0"/>
                    <w:jc w:val="left"/>
                    <w:rPr>
                      <w:sz w:val="20"/>
                      <w:szCs w:val="20"/>
                    </w:rPr>
                  </w:pPr>
                  <w:r w:rsidRPr="00EB1917">
                    <w:rPr>
                      <w:sz w:val="20"/>
                      <w:szCs w:val="20"/>
                    </w:rPr>
                    <w:t>Y6</w:t>
                  </w:r>
                </w:p>
              </w:tc>
              <w:tc>
                <w:tcPr>
                  <w:tcW w:w="716" w:type="dxa"/>
                </w:tcPr>
                <w:p w14:paraId="55EDF9F1" w14:textId="77777777" w:rsidR="009953DE" w:rsidRPr="00B4569D" w:rsidRDefault="009953DE" w:rsidP="009953DE">
                  <w:pPr>
                    <w:spacing w:line="239" w:lineRule="auto"/>
                    <w:ind w:left="0"/>
                    <w:jc w:val="left"/>
                    <w:rPr>
                      <w:sz w:val="18"/>
                      <w:szCs w:val="18"/>
                    </w:rPr>
                  </w:pPr>
                  <w:r>
                    <w:rPr>
                      <w:sz w:val="18"/>
                      <w:szCs w:val="18"/>
                    </w:rPr>
                    <w:t>3%</w:t>
                  </w:r>
                </w:p>
              </w:tc>
              <w:tc>
                <w:tcPr>
                  <w:tcW w:w="720" w:type="dxa"/>
                </w:tcPr>
                <w:p w14:paraId="259A7229" w14:textId="1C8AE7FC" w:rsidR="009953DE" w:rsidRPr="00B4569D" w:rsidRDefault="009953DE" w:rsidP="009953DE">
                  <w:pPr>
                    <w:spacing w:line="239" w:lineRule="auto"/>
                    <w:ind w:left="0"/>
                    <w:jc w:val="left"/>
                    <w:rPr>
                      <w:sz w:val="18"/>
                      <w:szCs w:val="18"/>
                    </w:rPr>
                  </w:pPr>
                  <w:r>
                    <w:rPr>
                      <w:sz w:val="18"/>
                      <w:szCs w:val="18"/>
                    </w:rPr>
                    <w:t>50%</w:t>
                  </w:r>
                  <w:r w:rsidR="005C0A7A">
                    <w:rPr>
                      <w:sz w:val="18"/>
                      <w:szCs w:val="18"/>
                    </w:rPr>
                    <w:t>*</w:t>
                  </w:r>
                </w:p>
              </w:tc>
              <w:tc>
                <w:tcPr>
                  <w:tcW w:w="716" w:type="dxa"/>
                </w:tcPr>
                <w:p w14:paraId="311A600B" w14:textId="77777777" w:rsidR="009953DE" w:rsidRPr="00B4569D" w:rsidRDefault="009953DE" w:rsidP="009953DE">
                  <w:pPr>
                    <w:spacing w:line="239" w:lineRule="auto"/>
                    <w:ind w:left="0"/>
                    <w:jc w:val="left"/>
                    <w:rPr>
                      <w:sz w:val="18"/>
                      <w:szCs w:val="18"/>
                    </w:rPr>
                  </w:pPr>
                  <w:r>
                    <w:rPr>
                      <w:sz w:val="18"/>
                      <w:szCs w:val="18"/>
                    </w:rPr>
                    <w:t>13%</w:t>
                  </w:r>
                </w:p>
              </w:tc>
            </w:tr>
            <w:bookmarkEnd w:id="0"/>
          </w:tbl>
          <w:p w14:paraId="2A58D37E" w14:textId="77777777" w:rsidR="009953DE" w:rsidRDefault="009953DE" w:rsidP="00EA525D">
            <w:pPr>
              <w:spacing w:line="239" w:lineRule="auto"/>
              <w:ind w:left="0"/>
              <w:jc w:val="center"/>
            </w:pPr>
          </w:p>
          <w:p w14:paraId="68F834FA" w14:textId="77777777" w:rsidR="007666E3" w:rsidRDefault="007666E3" w:rsidP="00EA525D">
            <w:pPr>
              <w:spacing w:line="239" w:lineRule="auto"/>
              <w:ind w:left="0"/>
              <w:jc w:val="center"/>
            </w:pPr>
          </w:p>
          <w:p w14:paraId="6C2FCAEE" w14:textId="77777777" w:rsidR="007666E3" w:rsidRDefault="007666E3" w:rsidP="00EA525D">
            <w:pPr>
              <w:spacing w:line="239" w:lineRule="auto"/>
              <w:ind w:left="0"/>
              <w:jc w:val="center"/>
            </w:pPr>
          </w:p>
          <w:p w14:paraId="247B4A4C" w14:textId="77777777" w:rsidR="007666E3" w:rsidRDefault="007666E3" w:rsidP="00EA525D">
            <w:pPr>
              <w:spacing w:line="239" w:lineRule="auto"/>
              <w:ind w:left="0"/>
              <w:jc w:val="center"/>
            </w:pPr>
          </w:p>
          <w:p w14:paraId="6A2795F1" w14:textId="77777777" w:rsidR="007666E3" w:rsidRDefault="007666E3" w:rsidP="00EA525D">
            <w:pPr>
              <w:spacing w:line="239" w:lineRule="auto"/>
              <w:ind w:left="0"/>
              <w:jc w:val="center"/>
            </w:pPr>
          </w:p>
          <w:p w14:paraId="032C3646" w14:textId="77777777" w:rsidR="007666E3" w:rsidRDefault="007666E3" w:rsidP="00EA525D">
            <w:pPr>
              <w:spacing w:line="239" w:lineRule="auto"/>
              <w:ind w:left="0"/>
              <w:jc w:val="center"/>
            </w:pPr>
          </w:p>
          <w:p w14:paraId="0CB598ED" w14:textId="77777777" w:rsidR="004045E0" w:rsidRDefault="004045E0" w:rsidP="007666E3">
            <w:pPr>
              <w:spacing w:line="239" w:lineRule="auto"/>
              <w:ind w:left="0"/>
              <w:jc w:val="both"/>
              <w:rPr>
                <w:sz w:val="16"/>
                <w:szCs w:val="16"/>
              </w:rPr>
            </w:pPr>
          </w:p>
          <w:p w14:paraId="15726509" w14:textId="77777777" w:rsidR="004045E0" w:rsidRDefault="004045E0" w:rsidP="007666E3">
            <w:pPr>
              <w:spacing w:line="239" w:lineRule="auto"/>
              <w:ind w:left="0"/>
              <w:jc w:val="both"/>
              <w:rPr>
                <w:sz w:val="16"/>
                <w:szCs w:val="16"/>
              </w:rPr>
            </w:pPr>
          </w:p>
          <w:p w14:paraId="26FB0F93" w14:textId="2DB8611D" w:rsidR="007666E3" w:rsidRPr="007666E3" w:rsidRDefault="007666E3" w:rsidP="007666E3">
            <w:pPr>
              <w:spacing w:line="239" w:lineRule="auto"/>
              <w:ind w:left="0"/>
              <w:jc w:val="both"/>
              <w:rPr>
                <w:sz w:val="16"/>
                <w:szCs w:val="16"/>
              </w:rPr>
            </w:pPr>
            <w:r w:rsidRPr="007666E3">
              <w:rPr>
                <w:sz w:val="16"/>
                <w:szCs w:val="16"/>
              </w:rPr>
              <w:t>*Y6 data based on SAT</w:t>
            </w:r>
          </w:p>
        </w:tc>
      </w:tr>
      <w:tr w:rsidR="009953DE" w14:paraId="5E16BE23" w14:textId="3655D255" w:rsidTr="005E5B02">
        <w:trPr>
          <w:trHeight w:val="1616"/>
        </w:trPr>
        <w:tc>
          <w:tcPr>
            <w:tcW w:w="12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1F01C5" w14:textId="77777777" w:rsidR="009953DE" w:rsidRDefault="009953DE">
            <w:pPr>
              <w:ind w:left="0"/>
              <w:jc w:val="left"/>
            </w:pPr>
            <w:r>
              <w:rPr>
                <w:sz w:val="22"/>
              </w:rPr>
              <w:t xml:space="preserve"> </w:t>
            </w:r>
          </w:p>
          <w:p w14:paraId="2B93D50F" w14:textId="77777777" w:rsidR="009953DE" w:rsidRDefault="009953DE">
            <w:pPr>
              <w:ind w:left="0"/>
              <w:jc w:val="left"/>
            </w:pPr>
            <w:r>
              <w:rPr>
                <w:sz w:val="22"/>
              </w:rPr>
              <w:t xml:space="preserve">Writing </w:t>
            </w:r>
          </w:p>
        </w:tc>
        <w:tc>
          <w:tcPr>
            <w:tcW w:w="9635" w:type="dxa"/>
            <w:tcBorders>
              <w:top w:val="single" w:sz="4" w:space="0" w:color="000000"/>
              <w:left w:val="single" w:sz="4" w:space="0" w:color="000000"/>
              <w:bottom w:val="single" w:sz="4" w:space="0" w:color="000000"/>
              <w:right w:val="single" w:sz="4" w:space="0" w:color="000000"/>
            </w:tcBorders>
          </w:tcPr>
          <w:p w14:paraId="0F759A40" w14:textId="77777777" w:rsidR="00CF4CA5" w:rsidRDefault="00ED3EBB" w:rsidP="00CF4CA5">
            <w:pPr>
              <w:spacing w:line="239" w:lineRule="auto"/>
              <w:ind w:left="1"/>
              <w:jc w:val="left"/>
              <w:rPr>
                <w:sz w:val="20"/>
                <w:szCs w:val="20"/>
              </w:rPr>
            </w:pPr>
            <w:r w:rsidRPr="00ED3EBB">
              <w:rPr>
                <w:sz w:val="20"/>
                <w:szCs w:val="20"/>
              </w:rPr>
              <w:t>During lockdown, different approaches were used</w:t>
            </w:r>
            <w:r>
              <w:rPr>
                <w:sz w:val="20"/>
                <w:szCs w:val="20"/>
              </w:rPr>
              <w:t xml:space="preserve"> to engage pupils. </w:t>
            </w:r>
            <w:r w:rsidR="00AF146A">
              <w:rPr>
                <w:sz w:val="20"/>
                <w:szCs w:val="20"/>
              </w:rPr>
              <w:t>Some teachers trialled BBC Bitesize and others</w:t>
            </w:r>
            <w:r w:rsidR="008A6C1A">
              <w:rPr>
                <w:sz w:val="20"/>
                <w:szCs w:val="20"/>
              </w:rPr>
              <w:t xml:space="preserve"> used The Oak Academy. After the lockdown it was felt that neither had been successful in </w:t>
            </w:r>
            <w:r w:rsidR="00E44028">
              <w:rPr>
                <w:sz w:val="20"/>
                <w:szCs w:val="20"/>
              </w:rPr>
              <w:t xml:space="preserve">sustaining the quality of writing our pupils usually produce. </w:t>
            </w:r>
            <w:r w:rsidR="009315FC">
              <w:rPr>
                <w:sz w:val="20"/>
                <w:szCs w:val="20"/>
              </w:rPr>
              <w:t xml:space="preserve">Parental feedback after a questionnaire, showed that writing had been particularly challenging to support. </w:t>
            </w:r>
            <w:r w:rsidR="00B42307">
              <w:rPr>
                <w:sz w:val="20"/>
                <w:szCs w:val="20"/>
              </w:rPr>
              <w:t xml:space="preserve">Teachers again used </w:t>
            </w:r>
            <w:r w:rsidR="00EC6F7A">
              <w:rPr>
                <w:sz w:val="20"/>
                <w:szCs w:val="20"/>
              </w:rPr>
              <w:t>‘</w:t>
            </w:r>
            <w:r w:rsidR="00B42307">
              <w:rPr>
                <w:sz w:val="20"/>
                <w:szCs w:val="20"/>
              </w:rPr>
              <w:t>Seesaw</w:t>
            </w:r>
            <w:r w:rsidR="00EC6F7A">
              <w:rPr>
                <w:sz w:val="20"/>
                <w:szCs w:val="20"/>
              </w:rPr>
              <w:t>’</w:t>
            </w:r>
            <w:r w:rsidR="00B42307">
              <w:rPr>
                <w:sz w:val="20"/>
                <w:szCs w:val="20"/>
              </w:rPr>
              <w:t xml:space="preserve"> to provide </w:t>
            </w:r>
            <w:r w:rsidR="00685899">
              <w:rPr>
                <w:sz w:val="20"/>
                <w:szCs w:val="20"/>
              </w:rPr>
              <w:t>support to learners, but it was challenging to improve the quality of writing</w:t>
            </w:r>
            <w:r w:rsidR="00EC6F7A">
              <w:rPr>
                <w:sz w:val="20"/>
                <w:szCs w:val="20"/>
              </w:rPr>
              <w:t xml:space="preserve">, specifically the </w:t>
            </w:r>
            <w:r w:rsidR="00896489">
              <w:rPr>
                <w:sz w:val="20"/>
                <w:szCs w:val="20"/>
              </w:rPr>
              <w:t xml:space="preserve">objectives for each year group. </w:t>
            </w:r>
            <w:r w:rsidR="00AC69CF">
              <w:rPr>
                <w:sz w:val="20"/>
                <w:szCs w:val="20"/>
              </w:rPr>
              <w:t xml:space="preserve">Teachers continued to provide spelling and GPS work. </w:t>
            </w:r>
            <w:r w:rsidR="00CF4CA5">
              <w:rPr>
                <w:sz w:val="20"/>
                <w:szCs w:val="20"/>
              </w:rPr>
              <w:t>. Where concerns were raised about a pupil’s engagement, class teachers and the Head Teacher intervened with phone calls etc. Some children were brought back into school because of concerns they were becoming increasingly vulnerable to falling behind.</w:t>
            </w:r>
          </w:p>
          <w:p w14:paraId="2DAB33F6" w14:textId="77777777" w:rsidR="00CF4CA5" w:rsidRDefault="00CF4CA5" w:rsidP="00CF4CA5">
            <w:pPr>
              <w:spacing w:line="239" w:lineRule="auto"/>
              <w:ind w:left="1"/>
              <w:jc w:val="left"/>
              <w:rPr>
                <w:sz w:val="20"/>
                <w:szCs w:val="20"/>
              </w:rPr>
            </w:pPr>
          </w:p>
          <w:p w14:paraId="544E621C" w14:textId="67C3874F" w:rsidR="009953DE" w:rsidRDefault="00CF4CA5" w:rsidP="00CF4CA5">
            <w:pPr>
              <w:spacing w:line="239" w:lineRule="auto"/>
              <w:ind w:left="1"/>
              <w:jc w:val="left"/>
            </w:pPr>
            <w:r>
              <w:rPr>
                <w:sz w:val="20"/>
                <w:szCs w:val="20"/>
              </w:rPr>
              <w:t>All cohorts saw a significant reduction in the numbers of pupils on target to meet age related expectations</w:t>
            </w:r>
            <w:r w:rsidR="00C74308">
              <w:rPr>
                <w:sz w:val="20"/>
                <w:szCs w:val="20"/>
              </w:rPr>
              <w:t xml:space="preserve"> with many pupils not applying the years objectives within writing and a general</w:t>
            </w:r>
            <w:r w:rsidR="00270F8A">
              <w:rPr>
                <w:sz w:val="20"/>
                <w:szCs w:val="20"/>
              </w:rPr>
              <w:t xml:space="preserve"> </w:t>
            </w:r>
            <w:r w:rsidR="00C74308">
              <w:rPr>
                <w:sz w:val="20"/>
                <w:szCs w:val="20"/>
              </w:rPr>
              <w:t>lack of independence and</w:t>
            </w:r>
            <w:r w:rsidR="00270F8A">
              <w:rPr>
                <w:sz w:val="20"/>
                <w:szCs w:val="20"/>
              </w:rPr>
              <w:t xml:space="preserve"> resilience in writing tasks</w:t>
            </w:r>
            <w:r>
              <w:rPr>
                <w:sz w:val="20"/>
                <w:szCs w:val="20"/>
              </w:rPr>
              <w:t>.</w:t>
            </w:r>
          </w:p>
        </w:tc>
        <w:tc>
          <w:tcPr>
            <w:tcW w:w="4394" w:type="dxa"/>
            <w:tcBorders>
              <w:top w:val="single" w:sz="4" w:space="0" w:color="000000"/>
              <w:left w:val="single" w:sz="4" w:space="0" w:color="000000"/>
              <w:bottom w:val="single" w:sz="4" w:space="0" w:color="000000"/>
              <w:right w:val="single" w:sz="4" w:space="0" w:color="000000"/>
            </w:tcBorders>
          </w:tcPr>
          <w:tbl>
            <w:tblPr>
              <w:tblStyle w:val="TableGrid0"/>
              <w:tblpPr w:leftFromText="180" w:rightFromText="180" w:vertAnchor="text" w:horzAnchor="page" w:tblpX="240" w:tblpY="-47"/>
              <w:tblOverlap w:val="never"/>
              <w:tblW w:w="3208" w:type="dxa"/>
              <w:tblLook w:val="04A0" w:firstRow="1" w:lastRow="0" w:firstColumn="1" w:lastColumn="0" w:noHBand="0" w:noVBand="1"/>
            </w:tblPr>
            <w:tblGrid>
              <w:gridCol w:w="1056"/>
              <w:gridCol w:w="716"/>
              <w:gridCol w:w="720"/>
              <w:gridCol w:w="716"/>
            </w:tblGrid>
            <w:tr w:rsidR="00EA62BB" w:rsidRPr="00796FCC" w14:paraId="648E2578" w14:textId="77777777" w:rsidTr="004045E0">
              <w:trPr>
                <w:trHeight w:val="294"/>
              </w:trPr>
              <w:tc>
                <w:tcPr>
                  <w:tcW w:w="1056" w:type="dxa"/>
                </w:tcPr>
                <w:p w14:paraId="1004FD7C" w14:textId="36DCC327" w:rsidR="00EA62BB" w:rsidRDefault="004045E0" w:rsidP="00EA62BB">
                  <w:pPr>
                    <w:spacing w:line="239" w:lineRule="auto"/>
                    <w:ind w:left="0"/>
                    <w:jc w:val="center"/>
                  </w:pPr>
                  <w:r w:rsidRPr="004045E0">
                    <w:rPr>
                      <w:sz w:val="22"/>
                    </w:rPr>
                    <w:t xml:space="preserve">Pupils </w:t>
                  </w:r>
                  <w:r w:rsidRPr="004045E0">
                    <w:rPr>
                      <w:sz w:val="22"/>
                      <w:u w:val="single"/>
                    </w:rPr>
                    <w:t>not</w:t>
                  </w:r>
                  <w:r w:rsidRPr="004045E0">
                    <w:rPr>
                      <w:sz w:val="22"/>
                    </w:rPr>
                    <w:t xml:space="preserve"> at ARE</w:t>
                  </w:r>
                </w:p>
              </w:tc>
              <w:tc>
                <w:tcPr>
                  <w:tcW w:w="716" w:type="dxa"/>
                </w:tcPr>
                <w:p w14:paraId="2A7D3951" w14:textId="77777777" w:rsidR="00EA62BB" w:rsidRPr="00796FCC" w:rsidRDefault="00EA62BB" w:rsidP="00EA62BB">
                  <w:pPr>
                    <w:spacing w:line="239" w:lineRule="auto"/>
                    <w:ind w:left="0"/>
                    <w:jc w:val="center"/>
                    <w:rPr>
                      <w:sz w:val="18"/>
                      <w:szCs w:val="18"/>
                    </w:rPr>
                  </w:pPr>
                  <w:r w:rsidRPr="00796FCC">
                    <w:rPr>
                      <w:sz w:val="18"/>
                      <w:szCs w:val="18"/>
                    </w:rPr>
                    <w:t>Sum</w:t>
                  </w:r>
                </w:p>
                <w:p w14:paraId="210CA5E7" w14:textId="77777777" w:rsidR="00EA62BB" w:rsidRPr="00796FCC" w:rsidRDefault="00EA62BB" w:rsidP="00EA62BB">
                  <w:pPr>
                    <w:spacing w:line="239" w:lineRule="auto"/>
                    <w:ind w:left="0"/>
                    <w:jc w:val="center"/>
                    <w:rPr>
                      <w:sz w:val="18"/>
                      <w:szCs w:val="18"/>
                    </w:rPr>
                  </w:pPr>
                  <w:r w:rsidRPr="00796FCC">
                    <w:rPr>
                      <w:sz w:val="18"/>
                      <w:szCs w:val="18"/>
                    </w:rPr>
                    <w:t>2019</w:t>
                  </w:r>
                </w:p>
              </w:tc>
              <w:tc>
                <w:tcPr>
                  <w:tcW w:w="720" w:type="dxa"/>
                </w:tcPr>
                <w:p w14:paraId="7D4561B6" w14:textId="77777777" w:rsidR="00EA62BB" w:rsidRPr="00796FCC" w:rsidRDefault="00EA62BB" w:rsidP="00EA62BB">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16" w:type="dxa"/>
                </w:tcPr>
                <w:p w14:paraId="69C2784E" w14:textId="77777777" w:rsidR="00EA62BB" w:rsidRPr="00796FCC" w:rsidRDefault="00EA62BB" w:rsidP="00EA62BB">
                  <w:pPr>
                    <w:spacing w:line="239" w:lineRule="auto"/>
                    <w:ind w:left="0"/>
                    <w:jc w:val="center"/>
                    <w:rPr>
                      <w:sz w:val="18"/>
                      <w:szCs w:val="18"/>
                    </w:rPr>
                  </w:pPr>
                  <w:r w:rsidRPr="00796FCC">
                    <w:rPr>
                      <w:sz w:val="18"/>
                      <w:szCs w:val="18"/>
                    </w:rPr>
                    <w:t>Sum 2021</w:t>
                  </w:r>
                </w:p>
              </w:tc>
            </w:tr>
            <w:tr w:rsidR="00EA62BB" w:rsidRPr="00B4569D" w14:paraId="6F34248C" w14:textId="77777777" w:rsidTr="004045E0">
              <w:trPr>
                <w:trHeight w:val="302"/>
              </w:trPr>
              <w:tc>
                <w:tcPr>
                  <w:tcW w:w="1056" w:type="dxa"/>
                </w:tcPr>
                <w:p w14:paraId="3C406454" w14:textId="77777777" w:rsidR="00EA62BB" w:rsidRPr="00EB1917" w:rsidRDefault="00EA62BB" w:rsidP="00EA62BB">
                  <w:pPr>
                    <w:spacing w:line="239" w:lineRule="auto"/>
                    <w:ind w:left="0"/>
                    <w:jc w:val="left"/>
                    <w:rPr>
                      <w:sz w:val="20"/>
                      <w:szCs w:val="20"/>
                    </w:rPr>
                  </w:pPr>
                  <w:r w:rsidRPr="00EB1917">
                    <w:rPr>
                      <w:sz w:val="20"/>
                      <w:szCs w:val="20"/>
                    </w:rPr>
                    <w:t>YR</w:t>
                  </w:r>
                </w:p>
              </w:tc>
              <w:tc>
                <w:tcPr>
                  <w:tcW w:w="716" w:type="dxa"/>
                </w:tcPr>
                <w:p w14:paraId="0D55CE66" w14:textId="77777777" w:rsidR="00EA62BB" w:rsidRPr="00B4569D" w:rsidRDefault="00EA62BB" w:rsidP="00EA62BB">
                  <w:pPr>
                    <w:spacing w:line="239" w:lineRule="auto"/>
                    <w:ind w:left="0"/>
                    <w:jc w:val="left"/>
                    <w:rPr>
                      <w:sz w:val="18"/>
                      <w:szCs w:val="18"/>
                    </w:rPr>
                  </w:pPr>
                </w:p>
              </w:tc>
              <w:tc>
                <w:tcPr>
                  <w:tcW w:w="720" w:type="dxa"/>
                </w:tcPr>
                <w:p w14:paraId="2FDBD767" w14:textId="5D9830C4" w:rsidR="00EA62BB" w:rsidRPr="00B4569D" w:rsidRDefault="003E3DA7" w:rsidP="00EA62BB">
                  <w:pPr>
                    <w:spacing w:line="239" w:lineRule="auto"/>
                    <w:ind w:left="0"/>
                    <w:jc w:val="left"/>
                    <w:rPr>
                      <w:sz w:val="18"/>
                      <w:szCs w:val="18"/>
                    </w:rPr>
                  </w:pPr>
                  <w:r>
                    <w:rPr>
                      <w:sz w:val="18"/>
                      <w:szCs w:val="18"/>
                    </w:rPr>
                    <w:t>60</w:t>
                  </w:r>
                  <w:r w:rsidR="00EA62BB">
                    <w:rPr>
                      <w:sz w:val="18"/>
                      <w:szCs w:val="18"/>
                    </w:rPr>
                    <w:t>%</w:t>
                  </w:r>
                </w:p>
              </w:tc>
              <w:tc>
                <w:tcPr>
                  <w:tcW w:w="716" w:type="dxa"/>
                </w:tcPr>
                <w:p w14:paraId="1FE354AD" w14:textId="7753C7B5" w:rsidR="00EA62BB" w:rsidRPr="00B4569D" w:rsidRDefault="003E3DA7" w:rsidP="00EA62BB">
                  <w:pPr>
                    <w:spacing w:line="239" w:lineRule="auto"/>
                    <w:ind w:left="0"/>
                    <w:jc w:val="left"/>
                    <w:rPr>
                      <w:sz w:val="18"/>
                      <w:szCs w:val="18"/>
                    </w:rPr>
                  </w:pPr>
                  <w:r>
                    <w:rPr>
                      <w:sz w:val="18"/>
                      <w:szCs w:val="18"/>
                    </w:rPr>
                    <w:t>32</w:t>
                  </w:r>
                  <w:r w:rsidR="00EA62BB">
                    <w:rPr>
                      <w:sz w:val="18"/>
                      <w:szCs w:val="18"/>
                    </w:rPr>
                    <w:t>%</w:t>
                  </w:r>
                </w:p>
              </w:tc>
            </w:tr>
            <w:tr w:rsidR="00EA62BB" w:rsidRPr="00B4569D" w14:paraId="3B37A2C4" w14:textId="77777777" w:rsidTr="004045E0">
              <w:trPr>
                <w:trHeight w:val="294"/>
              </w:trPr>
              <w:tc>
                <w:tcPr>
                  <w:tcW w:w="1056" w:type="dxa"/>
                </w:tcPr>
                <w:p w14:paraId="3E6AF570" w14:textId="77777777" w:rsidR="00EA62BB" w:rsidRPr="00EB1917" w:rsidRDefault="00EA62BB" w:rsidP="00EA62BB">
                  <w:pPr>
                    <w:spacing w:line="239" w:lineRule="auto"/>
                    <w:ind w:left="0"/>
                    <w:jc w:val="left"/>
                    <w:rPr>
                      <w:sz w:val="20"/>
                      <w:szCs w:val="20"/>
                    </w:rPr>
                  </w:pPr>
                  <w:r w:rsidRPr="00EB1917">
                    <w:rPr>
                      <w:sz w:val="20"/>
                      <w:szCs w:val="20"/>
                    </w:rPr>
                    <w:t>Y1</w:t>
                  </w:r>
                </w:p>
              </w:tc>
              <w:tc>
                <w:tcPr>
                  <w:tcW w:w="716" w:type="dxa"/>
                </w:tcPr>
                <w:p w14:paraId="285696CA" w14:textId="77777777" w:rsidR="00EA62BB" w:rsidRPr="00B4569D" w:rsidRDefault="00EA62BB" w:rsidP="00EA62BB">
                  <w:pPr>
                    <w:spacing w:line="239" w:lineRule="auto"/>
                    <w:ind w:left="0"/>
                    <w:jc w:val="left"/>
                    <w:rPr>
                      <w:sz w:val="18"/>
                      <w:szCs w:val="18"/>
                    </w:rPr>
                  </w:pPr>
                </w:p>
              </w:tc>
              <w:tc>
                <w:tcPr>
                  <w:tcW w:w="720" w:type="dxa"/>
                </w:tcPr>
                <w:p w14:paraId="1CE399B4" w14:textId="7D692676" w:rsidR="00EA62BB" w:rsidRPr="00B4569D" w:rsidRDefault="00124012" w:rsidP="00EA62BB">
                  <w:pPr>
                    <w:spacing w:line="239" w:lineRule="auto"/>
                    <w:ind w:left="0"/>
                    <w:jc w:val="left"/>
                    <w:rPr>
                      <w:sz w:val="18"/>
                      <w:szCs w:val="18"/>
                    </w:rPr>
                  </w:pPr>
                  <w:r>
                    <w:rPr>
                      <w:sz w:val="18"/>
                      <w:szCs w:val="18"/>
                    </w:rPr>
                    <w:t>10</w:t>
                  </w:r>
                  <w:r w:rsidR="00EA62BB">
                    <w:rPr>
                      <w:sz w:val="18"/>
                      <w:szCs w:val="18"/>
                    </w:rPr>
                    <w:t>%</w:t>
                  </w:r>
                </w:p>
              </w:tc>
              <w:tc>
                <w:tcPr>
                  <w:tcW w:w="716" w:type="dxa"/>
                </w:tcPr>
                <w:p w14:paraId="628C4B75" w14:textId="77777777" w:rsidR="00EA62BB" w:rsidRPr="00B4569D" w:rsidRDefault="00EA62BB" w:rsidP="00EA62BB">
                  <w:pPr>
                    <w:spacing w:line="239" w:lineRule="auto"/>
                    <w:ind w:left="0"/>
                    <w:jc w:val="left"/>
                    <w:rPr>
                      <w:sz w:val="18"/>
                      <w:szCs w:val="18"/>
                    </w:rPr>
                  </w:pPr>
                  <w:r>
                    <w:rPr>
                      <w:sz w:val="18"/>
                      <w:szCs w:val="18"/>
                    </w:rPr>
                    <w:t>10%</w:t>
                  </w:r>
                </w:p>
              </w:tc>
            </w:tr>
            <w:tr w:rsidR="00EA62BB" w:rsidRPr="00B4569D" w14:paraId="6BBFEAB2" w14:textId="77777777" w:rsidTr="004045E0">
              <w:trPr>
                <w:trHeight w:val="294"/>
              </w:trPr>
              <w:tc>
                <w:tcPr>
                  <w:tcW w:w="1056" w:type="dxa"/>
                </w:tcPr>
                <w:p w14:paraId="606C1C2F" w14:textId="77777777" w:rsidR="00EA62BB" w:rsidRPr="00EB1917" w:rsidRDefault="00EA62BB" w:rsidP="00EA62BB">
                  <w:pPr>
                    <w:spacing w:line="239" w:lineRule="auto"/>
                    <w:ind w:left="0"/>
                    <w:jc w:val="left"/>
                    <w:rPr>
                      <w:sz w:val="20"/>
                      <w:szCs w:val="20"/>
                    </w:rPr>
                  </w:pPr>
                  <w:r w:rsidRPr="00EB1917">
                    <w:rPr>
                      <w:sz w:val="20"/>
                      <w:szCs w:val="20"/>
                    </w:rPr>
                    <w:t>Y2</w:t>
                  </w:r>
                </w:p>
              </w:tc>
              <w:tc>
                <w:tcPr>
                  <w:tcW w:w="716" w:type="dxa"/>
                </w:tcPr>
                <w:p w14:paraId="2E820EE4" w14:textId="1554034F" w:rsidR="00EA62BB" w:rsidRPr="00B4569D" w:rsidRDefault="00124012" w:rsidP="00EA62BB">
                  <w:pPr>
                    <w:spacing w:line="239" w:lineRule="auto"/>
                    <w:ind w:left="0"/>
                    <w:jc w:val="left"/>
                    <w:rPr>
                      <w:sz w:val="18"/>
                      <w:szCs w:val="18"/>
                    </w:rPr>
                  </w:pPr>
                  <w:r>
                    <w:rPr>
                      <w:sz w:val="18"/>
                      <w:szCs w:val="18"/>
                    </w:rPr>
                    <w:t>24</w:t>
                  </w:r>
                  <w:r w:rsidR="00EA62BB">
                    <w:rPr>
                      <w:sz w:val="18"/>
                      <w:szCs w:val="18"/>
                    </w:rPr>
                    <w:t>%</w:t>
                  </w:r>
                </w:p>
              </w:tc>
              <w:tc>
                <w:tcPr>
                  <w:tcW w:w="720" w:type="dxa"/>
                </w:tcPr>
                <w:p w14:paraId="4E82162C" w14:textId="313B8A4F" w:rsidR="00EA62BB" w:rsidRPr="00B4569D" w:rsidRDefault="00124012" w:rsidP="00EA62BB">
                  <w:pPr>
                    <w:spacing w:line="239" w:lineRule="auto"/>
                    <w:ind w:left="0"/>
                    <w:jc w:val="left"/>
                    <w:rPr>
                      <w:sz w:val="18"/>
                      <w:szCs w:val="18"/>
                    </w:rPr>
                  </w:pPr>
                  <w:r>
                    <w:rPr>
                      <w:sz w:val="18"/>
                      <w:szCs w:val="18"/>
                    </w:rPr>
                    <w:t>64</w:t>
                  </w:r>
                  <w:r w:rsidR="00EA62BB">
                    <w:rPr>
                      <w:sz w:val="18"/>
                      <w:szCs w:val="18"/>
                    </w:rPr>
                    <w:t>%</w:t>
                  </w:r>
                </w:p>
              </w:tc>
              <w:tc>
                <w:tcPr>
                  <w:tcW w:w="716" w:type="dxa"/>
                </w:tcPr>
                <w:p w14:paraId="6F996B8D" w14:textId="21D6A9EB" w:rsidR="00EA62BB" w:rsidRPr="00B4569D" w:rsidRDefault="00124012" w:rsidP="00EA62BB">
                  <w:pPr>
                    <w:spacing w:line="239" w:lineRule="auto"/>
                    <w:ind w:left="0"/>
                    <w:jc w:val="left"/>
                    <w:rPr>
                      <w:sz w:val="18"/>
                      <w:szCs w:val="18"/>
                    </w:rPr>
                  </w:pPr>
                  <w:r>
                    <w:rPr>
                      <w:sz w:val="18"/>
                      <w:szCs w:val="18"/>
                    </w:rPr>
                    <w:t>31</w:t>
                  </w:r>
                  <w:r w:rsidR="00EA62BB">
                    <w:rPr>
                      <w:sz w:val="18"/>
                      <w:szCs w:val="18"/>
                    </w:rPr>
                    <w:t>%</w:t>
                  </w:r>
                </w:p>
              </w:tc>
            </w:tr>
            <w:tr w:rsidR="00EA62BB" w:rsidRPr="00B4569D" w14:paraId="1B97C29F" w14:textId="77777777" w:rsidTr="004045E0">
              <w:trPr>
                <w:trHeight w:val="302"/>
              </w:trPr>
              <w:tc>
                <w:tcPr>
                  <w:tcW w:w="1056" w:type="dxa"/>
                </w:tcPr>
                <w:p w14:paraId="3C9B8CD9" w14:textId="77777777" w:rsidR="00EA62BB" w:rsidRPr="00EB1917" w:rsidRDefault="00EA62BB" w:rsidP="00EA62BB">
                  <w:pPr>
                    <w:spacing w:line="239" w:lineRule="auto"/>
                    <w:ind w:left="0"/>
                    <w:jc w:val="left"/>
                    <w:rPr>
                      <w:sz w:val="20"/>
                      <w:szCs w:val="20"/>
                    </w:rPr>
                  </w:pPr>
                  <w:r w:rsidRPr="00EB1917">
                    <w:rPr>
                      <w:sz w:val="20"/>
                      <w:szCs w:val="20"/>
                    </w:rPr>
                    <w:t>Y3</w:t>
                  </w:r>
                </w:p>
              </w:tc>
              <w:tc>
                <w:tcPr>
                  <w:tcW w:w="716" w:type="dxa"/>
                </w:tcPr>
                <w:p w14:paraId="3677471C" w14:textId="77777777" w:rsidR="00EA62BB" w:rsidRPr="00B4569D" w:rsidRDefault="00EA62BB" w:rsidP="00EA62BB">
                  <w:pPr>
                    <w:spacing w:line="239" w:lineRule="auto"/>
                    <w:ind w:left="0"/>
                    <w:jc w:val="left"/>
                    <w:rPr>
                      <w:sz w:val="18"/>
                      <w:szCs w:val="18"/>
                    </w:rPr>
                  </w:pPr>
                  <w:r>
                    <w:rPr>
                      <w:sz w:val="18"/>
                      <w:szCs w:val="18"/>
                    </w:rPr>
                    <w:t>20%</w:t>
                  </w:r>
                </w:p>
              </w:tc>
              <w:tc>
                <w:tcPr>
                  <w:tcW w:w="720" w:type="dxa"/>
                </w:tcPr>
                <w:p w14:paraId="18EFD4B1" w14:textId="77777777" w:rsidR="00EA62BB" w:rsidRPr="00B4569D" w:rsidRDefault="00EA62BB" w:rsidP="00EA62BB">
                  <w:pPr>
                    <w:spacing w:line="239" w:lineRule="auto"/>
                    <w:ind w:left="0"/>
                    <w:jc w:val="left"/>
                    <w:rPr>
                      <w:sz w:val="18"/>
                      <w:szCs w:val="18"/>
                    </w:rPr>
                  </w:pPr>
                  <w:r>
                    <w:rPr>
                      <w:sz w:val="18"/>
                      <w:szCs w:val="18"/>
                    </w:rPr>
                    <w:t>53%</w:t>
                  </w:r>
                </w:p>
              </w:tc>
              <w:tc>
                <w:tcPr>
                  <w:tcW w:w="716" w:type="dxa"/>
                </w:tcPr>
                <w:p w14:paraId="43BF43C5" w14:textId="77777777" w:rsidR="00EA62BB" w:rsidRPr="00B4569D" w:rsidRDefault="00EA62BB" w:rsidP="00EA62BB">
                  <w:pPr>
                    <w:spacing w:line="239" w:lineRule="auto"/>
                    <w:ind w:left="0"/>
                    <w:jc w:val="left"/>
                    <w:rPr>
                      <w:sz w:val="18"/>
                      <w:szCs w:val="18"/>
                    </w:rPr>
                  </w:pPr>
                  <w:r>
                    <w:rPr>
                      <w:sz w:val="18"/>
                      <w:szCs w:val="18"/>
                    </w:rPr>
                    <w:t>20%</w:t>
                  </w:r>
                </w:p>
              </w:tc>
            </w:tr>
            <w:tr w:rsidR="00EA62BB" w:rsidRPr="00B4569D" w14:paraId="4E90CD09" w14:textId="77777777" w:rsidTr="004045E0">
              <w:trPr>
                <w:trHeight w:val="294"/>
              </w:trPr>
              <w:tc>
                <w:tcPr>
                  <w:tcW w:w="1056" w:type="dxa"/>
                </w:tcPr>
                <w:p w14:paraId="28121060" w14:textId="77777777" w:rsidR="00EA62BB" w:rsidRPr="00EB1917" w:rsidRDefault="00EA62BB" w:rsidP="00EA62BB">
                  <w:pPr>
                    <w:spacing w:line="239" w:lineRule="auto"/>
                    <w:ind w:left="0"/>
                    <w:jc w:val="left"/>
                    <w:rPr>
                      <w:sz w:val="20"/>
                      <w:szCs w:val="20"/>
                    </w:rPr>
                  </w:pPr>
                  <w:r w:rsidRPr="00EB1917">
                    <w:rPr>
                      <w:sz w:val="20"/>
                      <w:szCs w:val="20"/>
                    </w:rPr>
                    <w:t>Y4</w:t>
                  </w:r>
                </w:p>
              </w:tc>
              <w:tc>
                <w:tcPr>
                  <w:tcW w:w="716" w:type="dxa"/>
                </w:tcPr>
                <w:p w14:paraId="580AF8B5" w14:textId="1B8FF3F0" w:rsidR="00EA62BB" w:rsidRPr="00B4569D" w:rsidRDefault="00A85BAC" w:rsidP="00EA62BB">
                  <w:pPr>
                    <w:spacing w:line="239" w:lineRule="auto"/>
                    <w:ind w:left="0"/>
                    <w:jc w:val="left"/>
                    <w:rPr>
                      <w:sz w:val="18"/>
                      <w:szCs w:val="18"/>
                    </w:rPr>
                  </w:pPr>
                  <w:r>
                    <w:rPr>
                      <w:sz w:val="18"/>
                      <w:szCs w:val="18"/>
                    </w:rPr>
                    <w:t>10</w:t>
                  </w:r>
                  <w:r w:rsidR="00EA62BB">
                    <w:rPr>
                      <w:sz w:val="18"/>
                      <w:szCs w:val="18"/>
                    </w:rPr>
                    <w:t>%</w:t>
                  </w:r>
                </w:p>
              </w:tc>
              <w:tc>
                <w:tcPr>
                  <w:tcW w:w="720" w:type="dxa"/>
                </w:tcPr>
                <w:p w14:paraId="37F41CAF" w14:textId="77777777" w:rsidR="00EA62BB" w:rsidRPr="00B4569D" w:rsidRDefault="00EA62BB" w:rsidP="00EA62BB">
                  <w:pPr>
                    <w:spacing w:line="239" w:lineRule="auto"/>
                    <w:ind w:left="0"/>
                    <w:jc w:val="left"/>
                    <w:rPr>
                      <w:sz w:val="18"/>
                      <w:szCs w:val="18"/>
                    </w:rPr>
                  </w:pPr>
                  <w:r>
                    <w:rPr>
                      <w:sz w:val="18"/>
                      <w:szCs w:val="18"/>
                    </w:rPr>
                    <w:t>30%</w:t>
                  </w:r>
                </w:p>
              </w:tc>
              <w:tc>
                <w:tcPr>
                  <w:tcW w:w="716" w:type="dxa"/>
                </w:tcPr>
                <w:p w14:paraId="2AFD32C1" w14:textId="7C8E00A5" w:rsidR="00EA62BB" w:rsidRPr="00B4569D" w:rsidRDefault="00A85BAC" w:rsidP="00EA62BB">
                  <w:pPr>
                    <w:spacing w:line="239" w:lineRule="auto"/>
                    <w:ind w:left="0"/>
                    <w:jc w:val="left"/>
                    <w:rPr>
                      <w:sz w:val="18"/>
                      <w:szCs w:val="18"/>
                    </w:rPr>
                  </w:pPr>
                  <w:r>
                    <w:rPr>
                      <w:sz w:val="18"/>
                      <w:szCs w:val="18"/>
                    </w:rPr>
                    <w:t>1</w:t>
                  </w:r>
                  <w:r w:rsidR="00EA62BB">
                    <w:rPr>
                      <w:sz w:val="18"/>
                      <w:szCs w:val="18"/>
                    </w:rPr>
                    <w:t>7%</w:t>
                  </w:r>
                </w:p>
              </w:tc>
            </w:tr>
            <w:tr w:rsidR="00EA62BB" w:rsidRPr="00B4569D" w14:paraId="4B737F7E" w14:textId="77777777" w:rsidTr="004045E0">
              <w:trPr>
                <w:trHeight w:val="294"/>
              </w:trPr>
              <w:tc>
                <w:tcPr>
                  <w:tcW w:w="1056" w:type="dxa"/>
                </w:tcPr>
                <w:p w14:paraId="2416B195" w14:textId="77777777" w:rsidR="00EA62BB" w:rsidRPr="00EB1917" w:rsidRDefault="00EA62BB" w:rsidP="00EA62BB">
                  <w:pPr>
                    <w:spacing w:line="239" w:lineRule="auto"/>
                    <w:ind w:left="0"/>
                    <w:jc w:val="left"/>
                    <w:rPr>
                      <w:sz w:val="20"/>
                      <w:szCs w:val="20"/>
                    </w:rPr>
                  </w:pPr>
                  <w:r w:rsidRPr="00EB1917">
                    <w:rPr>
                      <w:sz w:val="20"/>
                      <w:szCs w:val="20"/>
                    </w:rPr>
                    <w:t>Y5</w:t>
                  </w:r>
                </w:p>
              </w:tc>
              <w:tc>
                <w:tcPr>
                  <w:tcW w:w="716" w:type="dxa"/>
                </w:tcPr>
                <w:p w14:paraId="15A75668" w14:textId="338A87A2" w:rsidR="00EA62BB" w:rsidRPr="00B4569D" w:rsidRDefault="00EA62BB" w:rsidP="00EA62BB">
                  <w:pPr>
                    <w:spacing w:line="239" w:lineRule="auto"/>
                    <w:ind w:left="0"/>
                    <w:jc w:val="left"/>
                    <w:rPr>
                      <w:sz w:val="18"/>
                      <w:szCs w:val="18"/>
                    </w:rPr>
                  </w:pPr>
                  <w:r>
                    <w:rPr>
                      <w:sz w:val="18"/>
                      <w:szCs w:val="18"/>
                    </w:rPr>
                    <w:t>1</w:t>
                  </w:r>
                  <w:r w:rsidR="00A85BAC">
                    <w:rPr>
                      <w:sz w:val="18"/>
                      <w:szCs w:val="18"/>
                    </w:rPr>
                    <w:t>7</w:t>
                  </w:r>
                  <w:r>
                    <w:rPr>
                      <w:sz w:val="18"/>
                      <w:szCs w:val="18"/>
                    </w:rPr>
                    <w:t>%</w:t>
                  </w:r>
                </w:p>
              </w:tc>
              <w:tc>
                <w:tcPr>
                  <w:tcW w:w="720" w:type="dxa"/>
                </w:tcPr>
                <w:p w14:paraId="4FAA8CE0" w14:textId="77777777" w:rsidR="00EA62BB" w:rsidRPr="00B4569D" w:rsidRDefault="00EA62BB" w:rsidP="00EA62BB">
                  <w:pPr>
                    <w:spacing w:line="239" w:lineRule="auto"/>
                    <w:ind w:left="0"/>
                    <w:jc w:val="left"/>
                    <w:rPr>
                      <w:sz w:val="18"/>
                      <w:szCs w:val="18"/>
                    </w:rPr>
                  </w:pPr>
                  <w:r>
                    <w:rPr>
                      <w:sz w:val="18"/>
                      <w:szCs w:val="18"/>
                    </w:rPr>
                    <w:t>20%</w:t>
                  </w:r>
                </w:p>
              </w:tc>
              <w:tc>
                <w:tcPr>
                  <w:tcW w:w="716" w:type="dxa"/>
                </w:tcPr>
                <w:p w14:paraId="5CEB56F3" w14:textId="70E9F5EF" w:rsidR="00EA62BB" w:rsidRPr="00B4569D" w:rsidRDefault="00EA62BB" w:rsidP="00EA62BB">
                  <w:pPr>
                    <w:spacing w:line="239" w:lineRule="auto"/>
                    <w:ind w:left="0"/>
                    <w:jc w:val="left"/>
                    <w:rPr>
                      <w:sz w:val="18"/>
                      <w:szCs w:val="18"/>
                    </w:rPr>
                  </w:pPr>
                  <w:r>
                    <w:rPr>
                      <w:sz w:val="18"/>
                      <w:szCs w:val="18"/>
                    </w:rPr>
                    <w:t>1</w:t>
                  </w:r>
                  <w:r w:rsidR="00A85BAC">
                    <w:rPr>
                      <w:sz w:val="18"/>
                      <w:szCs w:val="18"/>
                    </w:rPr>
                    <w:t>7</w:t>
                  </w:r>
                  <w:r>
                    <w:rPr>
                      <w:sz w:val="18"/>
                      <w:szCs w:val="18"/>
                    </w:rPr>
                    <w:t>%</w:t>
                  </w:r>
                </w:p>
              </w:tc>
            </w:tr>
            <w:tr w:rsidR="00EA62BB" w:rsidRPr="00B4569D" w14:paraId="33452CED" w14:textId="77777777" w:rsidTr="004045E0">
              <w:trPr>
                <w:trHeight w:val="294"/>
              </w:trPr>
              <w:tc>
                <w:tcPr>
                  <w:tcW w:w="1056" w:type="dxa"/>
                </w:tcPr>
                <w:p w14:paraId="28EEEF19" w14:textId="7EC80A29" w:rsidR="004045E0" w:rsidRPr="00EB1917" w:rsidRDefault="00EA62BB" w:rsidP="00EA62BB">
                  <w:pPr>
                    <w:spacing w:line="239" w:lineRule="auto"/>
                    <w:ind w:left="0"/>
                    <w:jc w:val="left"/>
                    <w:rPr>
                      <w:sz w:val="20"/>
                      <w:szCs w:val="20"/>
                    </w:rPr>
                  </w:pPr>
                  <w:r w:rsidRPr="00EB1917">
                    <w:rPr>
                      <w:sz w:val="20"/>
                      <w:szCs w:val="20"/>
                    </w:rPr>
                    <w:t>Y6</w:t>
                  </w:r>
                </w:p>
              </w:tc>
              <w:tc>
                <w:tcPr>
                  <w:tcW w:w="716" w:type="dxa"/>
                </w:tcPr>
                <w:p w14:paraId="71576241" w14:textId="5AF06DF8" w:rsidR="00EA62BB" w:rsidRPr="00B4569D" w:rsidRDefault="00D756BA" w:rsidP="00EA62BB">
                  <w:pPr>
                    <w:spacing w:line="239" w:lineRule="auto"/>
                    <w:ind w:left="0"/>
                    <w:jc w:val="left"/>
                    <w:rPr>
                      <w:sz w:val="18"/>
                      <w:szCs w:val="18"/>
                    </w:rPr>
                  </w:pPr>
                  <w:r>
                    <w:rPr>
                      <w:sz w:val="18"/>
                      <w:szCs w:val="18"/>
                    </w:rPr>
                    <w:t>1</w:t>
                  </w:r>
                  <w:r w:rsidR="00EA62BB">
                    <w:rPr>
                      <w:sz w:val="18"/>
                      <w:szCs w:val="18"/>
                    </w:rPr>
                    <w:t>3%</w:t>
                  </w:r>
                </w:p>
              </w:tc>
              <w:tc>
                <w:tcPr>
                  <w:tcW w:w="720" w:type="dxa"/>
                </w:tcPr>
                <w:p w14:paraId="40613F17" w14:textId="05D5958C" w:rsidR="00EA62BB" w:rsidRPr="00B4569D" w:rsidRDefault="00D756BA" w:rsidP="00EA62BB">
                  <w:pPr>
                    <w:spacing w:line="239" w:lineRule="auto"/>
                    <w:ind w:left="0"/>
                    <w:jc w:val="left"/>
                    <w:rPr>
                      <w:sz w:val="18"/>
                      <w:szCs w:val="18"/>
                    </w:rPr>
                  </w:pPr>
                  <w:r>
                    <w:rPr>
                      <w:sz w:val="18"/>
                      <w:szCs w:val="18"/>
                    </w:rPr>
                    <w:t>73</w:t>
                  </w:r>
                  <w:r w:rsidR="00EA62BB">
                    <w:rPr>
                      <w:sz w:val="18"/>
                      <w:szCs w:val="18"/>
                    </w:rPr>
                    <w:t>%</w:t>
                  </w:r>
                  <w:r w:rsidR="007666E3">
                    <w:rPr>
                      <w:sz w:val="18"/>
                      <w:szCs w:val="18"/>
                    </w:rPr>
                    <w:t>*</w:t>
                  </w:r>
                </w:p>
              </w:tc>
              <w:tc>
                <w:tcPr>
                  <w:tcW w:w="716" w:type="dxa"/>
                </w:tcPr>
                <w:p w14:paraId="6DBE2959" w14:textId="5DFD942A" w:rsidR="00EA62BB" w:rsidRPr="00B4569D" w:rsidRDefault="00D756BA" w:rsidP="00EA62BB">
                  <w:pPr>
                    <w:spacing w:line="239" w:lineRule="auto"/>
                    <w:ind w:left="0"/>
                    <w:jc w:val="left"/>
                    <w:rPr>
                      <w:sz w:val="18"/>
                      <w:szCs w:val="18"/>
                    </w:rPr>
                  </w:pPr>
                  <w:r>
                    <w:rPr>
                      <w:sz w:val="18"/>
                      <w:szCs w:val="18"/>
                    </w:rPr>
                    <w:t>20</w:t>
                  </w:r>
                  <w:r w:rsidR="00EA62BB">
                    <w:rPr>
                      <w:sz w:val="18"/>
                      <w:szCs w:val="18"/>
                    </w:rPr>
                    <w:t>%</w:t>
                  </w:r>
                </w:p>
              </w:tc>
            </w:tr>
          </w:tbl>
          <w:p w14:paraId="6DC51022" w14:textId="77777777" w:rsidR="009953DE" w:rsidRDefault="009953DE">
            <w:pPr>
              <w:ind w:left="1"/>
              <w:jc w:val="left"/>
            </w:pPr>
          </w:p>
          <w:p w14:paraId="3CFC5F44" w14:textId="77777777" w:rsidR="007666E3" w:rsidRDefault="007666E3">
            <w:pPr>
              <w:ind w:left="1"/>
              <w:jc w:val="left"/>
            </w:pPr>
          </w:p>
          <w:p w14:paraId="701E2382" w14:textId="77777777" w:rsidR="007666E3" w:rsidRDefault="007666E3">
            <w:pPr>
              <w:ind w:left="1"/>
              <w:jc w:val="left"/>
            </w:pPr>
          </w:p>
          <w:p w14:paraId="27EC8E57" w14:textId="77777777" w:rsidR="007666E3" w:rsidRDefault="007666E3">
            <w:pPr>
              <w:ind w:left="1"/>
              <w:jc w:val="left"/>
            </w:pPr>
          </w:p>
          <w:p w14:paraId="377EA1FB" w14:textId="77777777" w:rsidR="007666E3" w:rsidRDefault="007666E3">
            <w:pPr>
              <w:ind w:left="1"/>
              <w:jc w:val="left"/>
            </w:pPr>
          </w:p>
          <w:p w14:paraId="253FDF6B" w14:textId="0AAC31FF" w:rsidR="007666E3" w:rsidRDefault="007666E3">
            <w:pPr>
              <w:ind w:left="1"/>
              <w:jc w:val="left"/>
            </w:pPr>
          </w:p>
          <w:p w14:paraId="0B06AA87" w14:textId="77777777" w:rsidR="004045E0" w:rsidRDefault="004045E0">
            <w:pPr>
              <w:ind w:left="1"/>
              <w:jc w:val="left"/>
            </w:pPr>
          </w:p>
          <w:p w14:paraId="1572E43E" w14:textId="5C5B695B" w:rsidR="007666E3" w:rsidRDefault="007666E3" w:rsidP="007666E3">
            <w:pPr>
              <w:ind w:left="0"/>
              <w:jc w:val="left"/>
            </w:pPr>
            <w:r>
              <w:rPr>
                <w:sz w:val="16"/>
                <w:szCs w:val="16"/>
              </w:rPr>
              <w:t>*</w:t>
            </w:r>
            <w:r w:rsidRPr="007666E3">
              <w:rPr>
                <w:sz w:val="16"/>
                <w:szCs w:val="16"/>
              </w:rPr>
              <w:t>Y6 data based on SAT</w:t>
            </w:r>
          </w:p>
        </w:tc>
      </w:tr>
      <w:tr w:rsidR="009953DE" w14:paraId="36974038" w14:textId="73A618B9" w:rsidTr="005E5B02">
        <w:trPr>
          <w:trHeight w:val="1613"/>
        </w:trPr>
        <w:tc>
          <w:tcPr>
            <w:tcW w:w="12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989291F" w14:textId="77777777" w:rsidR="009953DE" w:rsidRDefault="009953DE">
            <w:pPr>
              <w:ind w:left="0"/>
              <w:jc w:val="left"/>
            </w:pPr>
            <w:r>
              <w:rPr>
                <w:sz w:val="22"/>
              </w:rPr>
              <w:t xml:space="preserve"> </w:t>
            </w:r>
          </w:p>
          <w:p w14:paraId="0DFB4D07" w14:textId="77777777" w:rsidR="009953DE" w:rsidRDefault="009953DE">
            <w:pPr>
              <w:ind w:left="0"/>
              <w:jc w:val="left"/>
            </w:pPr>
            <w:r>
              <w:rPr>
                <w:sz w:val="22"/>
              </w:rPr>
              <w:t xml:space="preserve">Reading </w:t>
            </w:r>
          </w:p>
        </w:tc>
        <w:tc>
          <w:tcPr>
            <w:tcW w:w="9635" w:type="dxa"/>
            <w:tcBorders>
              <w:top w:val="single" w:sz="4" w:space="0" w:color="000000"/>
              <w:left w:val="single" w:sz="4" w:space="0" w:color="000000"/>
              <w:bottom w:val="single" w:sz="4" w:space="0" w:color="000000"/>
              <w:right w:val="single" w:sz="4" w:space="0" w:color="000000"/>
            </w:tcBorders>
          </w:tcPr>
          <w:p w14:paraId="3EFFAB5F" w14:textId="77777777" w:rsidR="009953DE" w:rsidRDefault="0018029F">
            <w:pPr>
              <w:ind w:left="1"/>
              <w:jc w:val="both"/>
              <w:rPr>
                <w:sz w:val="20"/>
                <w:szCs w:val="20"/>
              </w:rPr>
            </w:pPr>
            <w:r w:rsidRPr="0018029F">
              <w:rPr>
                <w:sz w:val="20"/>
                <w:szCs w:val="20"/>
              </w:rPr>
              <w:t xml:space="preserve">Online reading platforms </w:t>
            </w:r>
            <w:r w:rsidR="00482531">
              <w:rPr>
                <w:sz w:val="20"/>
                <w:szCs w:val="20"/>
              </w:rPr>
              <w:t xml:space="preserve">‘Bug Club’ and ‘Reading </w:t>
            </w:r>
            <w:proofErr w:type="spellStart"/>
            <w:r w:rsidR="00482531">
              <w:rPr>
                <w:sz w:val="20"/>
                <w:szCs w:val="20"/>
              </w:rPr>
              <w:t>Plus’</w:t>
            </w:r>
            <w:proofErr w:type="spellEnd"/>
            <w:r w:rsidR="00482531">
              <w:rPr>
                <w:sz w:val="20"/>
                <w:szCs w:val="20"/>
              </w:rPr>
              <w:t xml:space="preserve"> </w:t>
            </w:r>
            <w:r w:rsidRPr="0018029F">
              <w:rPr>
                <w:sz w:val="20"/>
                <w:szCs w:val="20"/>
              </w:rPr>
              <w:t>were used to engage pupils in reading.</w:t>
            </w:r>
            <w:r>
              <w:rPr>
                <w:sz w:val="20"/>
                <w:szCs w:val="20"/>
              </w:rPr>
              <w:t xml:space="preserve"> Class teachers also provided videos of </w:t>
            </w:r>
            <w:r w:rsidR="00100EC2">
              <w:rPr>
                <w:sz w:val="20"/>
                <w:szCs w:val="20"/>
              </w:rPr>
              <w:t>sections of a class book and built interaction via ‘Seesaw’ to sustain the love of reading.</w:t>
            </w:r>
            <w:r w:rsidR="00A94DAF">
              <w:rPr>
                <w:sz w:val="20"/>
                <w:szCs w:val="20"/>
              </w:rPr>
              <w:t xml:space="preserve"> </w:t>
            </w:r>
            <w:r w:rsidR="00482531">
              <w:rPr>
                <w:sz w:val="20"/>
                <w:szCs w:val="20"/>
              </w:rPr>
              <w:t xml:space="preserve">Where pupils were struggling to engage, </w:t>
            </w:r>
            <w:r w:rsidR="001869A7">
              <w:rPr>
                <w:sz w:val="20"/>
                <w:szCs w:val="20"/>
              </w:rPr>
              <w:t xml:space="preserve">‘real’ books were dropped off at homes. </w:t>
            </w:r>
            <w:r w:rsidR="00205396">
              <w:rPr>
                <w:sz w:val="20"/>
                <w:szCs w:val="20"/>
              </w:rPr>
              <w:t>The subject leader monitored engagement and p</w:t>
            </w:r>
            <w:r w:rsidR="00016CD9">
              <w:rPr>
                <w:sz w:val="20"/>
                <w:szCs w:val="20"/>
              </w:rPr>
              <w:t xml:space="preserve">ushed for greater engagement. </w:t>
            </w:r>
          </w:p>
          <w:p w14:paraId="45B3150F" w14:textId="77777777" w:rsidR="000629C7" w:rsidRDefault="000629C7">
            <w:pPr>
              <w:ind w:left="1"/>
              <w:jc w:val="both"/>
            </w:pPr>
          </w:p>
          <w:p w14:paraId="43E801BB" w14:textId="48A61365" w:rsidR="000629C7" w:rsidRDefault="000629C7">
            <w:pPr>
              <w:ind w:left="1"/>
              <w:jc w:val="both"/>
            </w:pPr>
            <w:r w:rsidRPr="000629C7">
              <w:rPr>
                <w:sz w:val="20"/>
                <w:szCs w:val="20"/>
              </w:rPr>
              <w:t>Most cohorts saw a</w:t>
            </w:r>
            <w:r w:rsidRPr="00B01AE7">
              <w:rPr>
                <w:sz w:val="20"/>
                <w:szCs w:val="20"/>
              </w:rPr>
              <w:t xml:space="preserve"> </w:t>
            </w:r>
            <w:r w:rsidR="00B01AE7" w:rsidRPr="00B01AE7">
              <w:rPr>
                <w:sz w:val="20"/>
                <w:szCs w:val="20"/>
              </w:rPr>
              <w:t>reduction in pupils working at age related expectations.</w:t>
            </w:r>
            <w:r w:rsidR="00B01AE7">
              <w:rPr>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tbl>
            <w:tblPr>
              <w:tblStyle w:val="TableGrid0"/>
              <w:tblpPr w:leftFromText="180" w:rightFromText="180" w:vertAnchor="text" w:horzAnchor="page" w:tblpX="240" w:tblpY="-47"/>
              <w:tblOverlap w:val="never"/>
              <w:tblW w:w="3208" w:type="dxa"/>
              <w:tblLook w:val="04A0" w:firstRow="1" w:lastRow="0" w:firstColumn="1" w:lastColumn="0" w:noHBand="0" w:noVBand="1"/>
            </w:tblPr>
            <w:tblGrid>
              <w:gridCol w:w="1056"/>
              <w:gridCol w:w="716"/>
              <w:gridCol w:w="720"/>
              <w:gridCol w:w="716"/>
            </w:tblGrid>
            <w:tr w:rsidR="00EA62BB" w:rsidRPr="00796FCC" w14:paraId="4DEC6AE9" w14:textId="77777777" w:rsidTr="004045E0">
              <w:trPr>
                <w:trHeight w:val="294"/>
              </w:trPr>
              <w:tc>
                <w:tcPr>
                  <w:tcW w:w="1056" w:type="dxa"/>
                </w:tcPr>
                <w:p w14:paraId="7FD941A8" w14:textId="6A1D1A74" w:rsidR="00EA62BB" w:rsidRDefault="004045E0" w:rsidP="00EA62BB">
                  <w:pPr>
                    <w:spacing w:line="239" w:lineRule="auto"/>
                    <w:ind w:left="0"/>
                    <w:jc w:val="center"/>
                  </w:pPr>
                  <w:r w:rsidRPr="004045E0">
                    <w:rPr>
                      <w:sz w:val="22"/>
                    </w:rPr>
                    <w:t xml:space="preserve">Pupils </w:t>
                  </w:r>
                  <w:r w:rsidRPr="004045E0">
                    <w:rPr>
                      <w:sz w:val="22"/>
                      <w:u w:val="single"/>
                    </w:rPr>
                    <w:t>not</w:t>
                  </w:r>
                  <w:r w:rsidRPr="004045E0">
                    <w:rPr>
                      <w:sz w:val="22"/>
                    </w:rPr>
                    <w:t xml:space="preserve"> at ARE</w:t>
                  </w:r>
                </w:p>
              </w:tc>
              <w:tc>
                <w:tcPr>
                  <w:tcW w:w="716" w:type="dxa"/>
                </w:tcPr>
                <w:p w14:paraId="4CB8C7C3" w14:textId="77777777" w:rsidR="00EA62BB" w:rsidRPr="00796FCC" w:rsidRDefault="00EA62BB" w:rsidP="00EA62BB">
                  <w:pPr>
                    <w:spacing w:line="239" w:lineRule="auto"/>
                    <w:ind w:left="0"/>
                    <w:jc w:val="center"/>
                    <w:rPr>
                      <w:sz w:val="18"/>
                      <w:szCs w:val="18"/>
                    </w:rPr>
                  </w:pPr>
                  <w:r w:rsidRPr="00796FCC">
                    <w:rPr>
                      <w:sz w:val="18"/>
                      <w:szCs w:val="18"/>
                    </w:rPr>
                    <w:t>Sum</w:t>
                  </w:r>
                </w:p>
                <w:p w14:paraId="67D455E2" w14:textId="77777777" w:rsidR="00EA62BB" w:rsidRPr="00796FCC" w:rsidRDefault="00EA62BB" w:rsidP="00EA62BB">
                  <w:pPr>
                    <w:spacing w:line="239" w:lineRule="auto"/>
                    <w:ind w:left="0"/>
                    <w:jc w:val="center"/>
                    <w:rPr>
                      <w:sz w:val="18"/>
                      <w:szCs w:val="18"/>
                    </w:rPr>
                  </w:pPr>
                  <w:r w:rsidRPr="00796FCC">
                    <w:rPr>
                      <w:sz w:val="18"/>
                      <w:szCs w:val="18"/>
                    </w:rPr>
                    <w:t>2019</w:t>
                  </w:r>
                </w:p>
              </w:tc>
              <w:tc>
                <w:tcPr>
                  <w:tcW w:w="720" w:type="dxa"/>
                </w:tcPr>
                <w:p w14:paraId="57EFBB55" w14:textId="77777777" w:rsidR="00EA62BB" w:rsidRPr="00796FCC" w:rsidRDefault="00EA62BB" w:rsidP="00EA62BB">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16" w:type="dxa"/>
                </w:tcPr>
                <w:p w14:paraId="22F28BDD" w14:textId="77777777" w:rsidR="00EA62BB" w:rsidRPr="00796FCC" w:rsidRDefault="00EA62BB" w:rsidP="00EA62BB">
                  <w:pPr>
                    <w:spacing w:line="239" w:lineRule="auto"/>
                    <w:ind w:left="0"/>
                    <w:jc w:val="center"/>
                    <w:rPr>
                      <w:sz w:val="18"/>
                      <w:szCs w:val="18"/>
                    </w:rPr>
                  </w:pPr>
                  <w:r w:rsidRPr="00796FCC">
                    <w:rPr>
                      <w:sz w:val="18"/>
                      <w:szCs w:val="18"/>
                    </w:rPr>
                    <w:t>Sum 2021</w:t>
                  </w:r>
                </w:p>
              </w:tc>
            </w:tr>
            <w:tr w:rsidR="00EA62BB" w:rsidRPr="00B4569D" w14:paraId="2AD79C2E" w14:textId="77777777" w:rsidTr="004045E0">
              <w:trPr>
                <w:trHeight w:val="302"/>
              </w:trPr>
              <w:tc>
                <w:tcPr>
                  <w:tcW w:w="1056" w:type="dxa"/>
                </w:tcPr>
                <w:p w14:paraId="01CE4D62" w14:textId="77777777" w:rsidR="00EA62BB" w:rsidRPr="00EB1917" w:rsidRDefault="00EA62BB" w:rsidP="00EA62BB">
                  <w:pPr>
                    <w:spacing w:line="239" w:lineRule="auto"/>
                    <w:ind w:left="0"/>
                    <w:jc w:val="left"/>
                    <w:rPr>
                      <w:sz w:val="20"/>
                      <w:szCs w:val="20"/>
                    </w:rPr>
                  </w:pPr>
                  <w:r w:rsidRPr="00EB1917">
                    <w:rPr>
                      <w:sz w:val="20"/>
                      <w:szCs w:val="20"/>
                    </w:rPr>
                    <w:t>YR</w:t>
                  </w:r>
                </w:p>
              </w:tc>
              <w:tc>
                <w:tcPr>
                  <w:tcW w:w="716" w:type="dxa"/>
                </w:tcPr>
                <w:p w14:paraId="627B48D2" w14:textId="77777777" w:rsidR="00EA62BB" w:rsidRPr="00B4569D" w:rsidRDefault="00EA62BB" w:rsidP="00EA62BB">
                  <w:pPr>
                    <w:spacing w:line="239" w:lineRule="auto"/>
                    <w:ind w:left="0"/>
                    <w:jc w:val="left"/>
                    <w:rPr>
                      <w:sz w:val="18"/>
                      <w:szCs w:val="18"/>
                    </w:rPr>
                  </w:pPr>
                </w:p>
              </w:tc>
              <w:tc>
                <w:tcPr>
                  <w:tcW w:w="720" w:type="dxa"/>
                </w:tcPr>
                <w:p w14:paraId="2EA57E2E" w14:textId="604FB0C1" w:rsidR="00EA62BB" w:rsidRPr="00B4569D" w:rsidRDefault="00D756BA" w:rsidP="00EA62BB">
                  <w:pPr>
                    <w:spacing w:line="239" w:lineRule="auto"/>
                    <w:ind w:left="0"/>
                    <w:jc w:val="left"/>
                    <w:rPr>
                      <w:sz w:val="18"/>
                      <w:szCs w:val="18"/>
                    </w:rPr>
                  </w:pPr>
                  <w:r>
                    <w:rPr>
                      <w:sz w:val="18"/>
                      <w:szCs w:val="18"/>
                    </w:rPr>
                    <w:t>52</w:t>
                  </w:r>
                  <w:r w:rsidR="00EA62BB">
                    <w:rPr>
                      <w:sz w:val="18"/>
                      <w:szCs w:val="18"/>
                    </w:rPr>
                    <w:t>%</w:t>
                  </w:r>
                </w:p>
              </w:tc>
              <w:tc>
                <w:tcPr>
                  <w:tcW w:w="716" w:type="dxa"/>
                </w:tcPr>
                <w:p w14:paraId="1DE665AF" w14:textId="1F091D63" w:rsidR="00EA62BB" w:rsidRPr="00B4569D" w:rsidRDefault="00D756BA" w:rsidP="00EA62BB">
                  <w:pPr>
                    <w:spacing w:line="239" w:lineRule="auto"/>
                    <w:ind w:left="0"/>
                    <w:jc w:val="left"/>
                    <w:rPr>
                      <w:sz w:val="18"/>
                      <w:szCs w:val="18"/>
                    </w:rPr>
                  </w:pPr>
                  <w:r>
                    <w:rPr>
                      <w:sz w:val="18"/>
                      <w:szCs w:val="18"/>
                    </w:rPr>
                    <w:t>32</w:t>
                  </w:r>
                  <w:r w:rsidR="00EA62BB">
                    <w:rPr>
                      <w:sz w:val="18"/>
                      <w:szCs w:val="18"/>
                    </w:rPr>
                    <w:t>%</w:t>
                  </w:r>
                </w:p>
              </w:tc>
            </w:tr>
            <w:tr w:rsidR="00EA62BB" w:rsidRPr="00B4569D" w14:paraId="06E44A62" w14:textId="77777777" w:rsidTr="004045E0">
              <w:trPr>
                <w:trHeight w:val="294"/>
              </w:trPr>
              <w:tc>
                <w:tcPr>
                  <w:tcW w:w="1056" w:type="dxa"/>
                </w:tcPr>
                <w:p w14:paraId="2C8F4DA1" w14:textId="77777777" w:rsidR="00EA62BB" w:rsidRPr="00EB1917" w:rsidRDefault="00EA62BB" w:rsidP="00EA62BB">
                  <w:pPr>
                    <w:spacing w:line="239" w:lineRule="auto"/>
                    <w:ind w:left="0"/>
                    <w:jc w:val="left"/>
                    <w:rPr>
                      <w:sz w:val="20"/>
                      <w:szCs w:val="20"/>
                    </w:rPr>
                  </w:pPr>
                  <w:r w:rsidRPr="00EB1917">
                    <w:rPr>
                      <w:sz w:val="20"/>
                      <w:szCs w:val="20"/>
                    </w:rPr>
                    <w:t>Y1</w:t>
                  </w:r>
                </w:p>
              </w:tc>
              <w:tc>
                <w:tcPr>
                  <w:tcW w:w="716" w:type="dxa"/>
                </w:tcPr>
                <w:p w14:paraId="10A1E6D1" w14:textId="77777777" w:rsidR="00EA62BB" w:rsidRPr="00B4569D" w:rsidRDefault="00EA62BB" w:rsidP="00EA62BB">
                  <w:pPr>
                    <w:spacing w:line="239" w:lineRule="auto"/>
                    <w:ind w:left="0"/>
                    <w:jc w:val="left"/>
                    <w:rPr>
                      <w:sz w:val="18"/>
                      <w:szCs w:val="18"/>
                    </w:rPr>
                  </w:pPr>
                </w:p>
              </w:tc>
              <w:tc>
                <w:tcPr>
                  <w:tcW w:w="720" w:type="dxa"/>
                </w:tcPr>
                <w:p w14:paraId="2E20A4C9" w14:textId="0251C569" w:rsidR="00EA62BB" w:rsidRPr="00B4569D" w:rsidRDefault="007C7257" w:rsidP="00EA62BB">
                  <w:pPr>
                    <w:spacing w:line="239" w:lineRule="auto"/>
                    <w:ind w:left="0"/>
                    <w:jc w:val="left"/>
                    <w:rPr>
                      <w:sz w:val="18"/>
                      <w:szCs w:val="18"/>
                    </w:rPr>
                  </w:pPr>
                  <w:r>
                    <w:rPr>
                      <w:sz w:val="18"/>
                      <w:szCs w:val="18"/>
                    </w:rPr>
                    <w:t>17</w:t>
                  </w:r>
                  <w:r w:rsidR="00EA62BB">
                    <w:rPr>
                      <w:sz w:val="18"/>
                      <w:szCs w:val="18"/>
                    </w:rPr>
                    <w:t>%</w:t>
                  </w:r>
                </w:p>
              </w:tc>
              <w:tc>
                <w:tcPr>
                  <w:tcW w:w="716" w:type="dxa"/>
                </w:tcPr>
                <w:p w14:paraId="355E8A16" w14:textId="77777777" w:rsidR="00EA62BB" w:rsidRPr="00B4569D" w:rsidRDefault="00EA62BB" w:rsidP="00EA62BB">
                  <w:pPr>
                    <w:spacing w:line="239" w:lineRule="auto"/>
                    <w:ind w:left="0"/>
                    <w:jc w:val="left"/>
                    <w:rPr>
                      <w:sz w:val="18"/>
                      <w:szCs w:val="18"/>
                    </w:rPr>
                  </w:pPr>
                  <w:r>
                    <w:rPr>
                      <w:sz w:val="18"/>
                      <w:szCs w:val="18"/>
                    </w:rPr>
                    <w:t>10%</w:t>
                  </w:r>
                </w:p>
              </w:tc>
            </w:tr>
            <w:tr w:rsidR="00EA62BB" w:rsidRPr="00B4569D" w14:paraId="57142E0E" w14:textId="77777777" w:rsidTr="004045E0">
              <w:trPr>
                <w:trHeight w:val="294"/>
              </w:trPr>
              <w:tc>
                <w:tcPr>
                  <w:tcW w:w="1056" w:type="dxa"/>
                </w:tcPr>
                <w:p w14:paraId="7F0643A6" w14:textId="77777777" w:rsidR="00EA62BB" w:rsidRPr="00EB1917" w:rsidRDefault="00EA62BB" w:rsidP="00EA62BB">
                  <w:pPr>
                    <w:spacing w:line="239" w:lineRule="auto"/>
                    <w:ind w:left="0"/>
                    <w:jc w:val="left"/>
                    <w:rPr>
                      <w:sz w:val="20"/>
                      <w:szCs w:val="20"/>
                    </w:rPr>
                  </w:pPr>
                  <w:r w:rsidRPr="00EB1917">
                    <w:rPr>
                      <w:sz w:val="20"/>
                      <w:szCs w:val="20"/>
                    </w:rPr>
                    <w:t>Y2</w:t>
                  </w:r>
                </w:p>
              </w:tc>
              <w:tc>
                <w:tcPr>
                  <w:tcW w:w="716" w:type="dxa"/>
                </w:tcPr>
                <w:p w14:paraId="2E5E4465" w14:textId="48071C59" w:rsidR="00EA62BB" w:rsidRPr="00B4569D" w:rsidRDefault="007C7257" w:rsidP="00EA62BB">
                  <w:pPr>
                    <w:spacing w:line="239" w:lineRule="auto"/>
                    <w:ind w:left="0"/>
                    <w:jc w:val="left"/>
                    <w:rPr>
                      <w:sz w:val="18"/>
                      <w:szCs w:val="18"/>
                    </w:rPr>
                  </w:pPr>
                  <w:r>
                    <w:rPr>
                      <w:sz w:val="18"/>
                      <w:szCs w:val="18"/>
                    </w:rPr>
                    <w:t>20</w:t>
                  </w:r>
                  <w:r w:rsidR="00EA62BB">
                    <w:rPr>
                      <w:sz w:val="18"/>
                      <w:szCs w:val="18"/>
                    </w:rPr>
                    <w:t>%</w:t>
                  </w:r>
                </w:p>
              </w:tc>
              <w:tc>
                <w:tcPr>
                  <w:tcW w:w="720" w:type="dxa"/>
                </w:tcPr>
                <w:p w14:paraId="7172B1BA" w14:textId="088A6F10" w:rsidR="00EA62BB" w:rsidRPr="00B4569D" w:rsidRDefault="007C7257" w:rsidP="00EA62BB">
                  <w:pPr>
                    <w:spacing w:line="239" w:lineRule="auto"/>
                    <w:ind w:left="0"/>
                    <w:jc w:val="left"/>
                    <w:rPr>
                      <w:sz w:val="18"/>
                      <w:szCs w:val="18"/>
                    </w:rPr>
                  </w:pPr>
                  <w:r>
                    <w:rPr>
                      <w:sz w:val="18"/>
                      <w:szCs w:val="18"/>
                    </w:rPr>
                    <w:t>4</w:t>
                  </w:r>
                  <w:r w:rsidR="00EA62BB">
                    <w:rPr>
                      <w:sz w:val="18"/>
                      <w:szCs w:val="18"/>
                    </w:rPr>
                    <w:t>4%</w:t>
                  </w:r>
                </w:p>
              </w:tc>
              <w:tc>
                <w:tcPr>
                  <w:tcW w:w="716" w:type="dxa"/>
                </w:tcPr>
                <w:p w14:paraId="58192102" w14:textId="77777777" w:rsidR="00EA62BB" w:rsidRPr="00B4569D" w:rsidRDefault="00EA62BB" w:rsidP="00EA62BB">
                  <w:pPr>
                    <w:spacing w:line="239" w:lineRule="auto"/>
                    <w:ind w:left="0"/>
                    <w:jc w:val="left"/>
                    <w:rPr>
                      <w:sz w:val="18"/>
                      <w:szCs w:val="18"/>
                    </w:rPr>
                  </w:pPr>
                  <w:r>
                    <w:rPr>
                      <w:sz w:val="18"/>
                      <w:szCs w:val="18"/>
                    </w:rPr>
                    <w:t>19%</w:t>
                  </w:r>
                </w:p>
              </w:tc>
            </w:tr>
            <w:tr w:rsidR="00EA62BB" w:rsidRPr="00B4569D" w14:paraId="5A99F525" w14:textId="77777777" w:rsidTr="004045E0">
              <w:trPr>
                <w:trHeight w:val="302"/>
              </w:trPr>
              <w:tc>
                <w:tcPr>
                  <w:tcW w:w="1056" w:type="dxa"/>
                </w:tcPr>
                <w:p w14:paraId="3C37B13E" w14:textId="77777777" w:rsidR="00EA62BB" w:rsidRPr="00EB1917" w:rsidRDefault="00EA62BB" w:rsidP="00EA62BB">
                  <w:pPr>
                    <w:spacing w:line="239" w:lineRule="auto"/>
                    <w:ind w:left="0"/>
                    <w:jc w:val="left"/>
                    <w:rPr>
                      <w:sz w:val="20"/>
                      <w:szCs w:val="20"/>
                    </w:rPr>
                  </w:pPr>
                  <w:r w:rsidRPr="00EB1917">
                    <w:rPr>
                      <w:sz w:val="20"/>
                      <w:szCs w:val="20"/>
                    </w:rPr>
                    <w:t>Y3</w:t>
                  </w:r>
                </w:p>
              </w:tc>
              <w:tc>
                <w:tcPr>
                  <w:tcW w:w="716" w:type="dxa"/>
                </w:tcPr>
                <w:p w14:paraId="3F976F6A" w14:textId="77777777" w:rsidR="00EA62BB" w:rsidRPr="00B4569D" w:rsidRDefault="00EA62BB" w:rsidP="00EA62BB">
                  <w:pPr>
                    <w:spacing w:line="239" w:lineRule="auto"/>
                    <w:ind w:left="0"/>
                    <w:jc w:val="left"/>
                    <w:rPr>
                      <w:sz w:val="18"/>
                      <w:szCs w:val="18"/>
                    </w:rPr>
                  </w:pPr>
                  <w:r>
                    <w:rPr>
                      <w:sz w:val="18"/>
                      <w:szCs w:val="18"/>
                    </w:rPr>
                    <w:t>20%</w:t>
                  </w:r>
                </w:p>
              </w:tc>
              <w:tc>
                <w:tcPr>
                  <w:tcW w:w="720" w:type="dxa"/>
                </w:tcPr>
                <w:p w14:paraId="2F9A11D2" w14:textId="61B3EDF7" w:rsidR="00EA62BB" w:rsidRPr="00B4569D" w:rsidRDefault="007C7257" w:rsidP="00EA62BB">
                  <w:pPr>
                    <w:spacing w:line="239" w:lineRule="auto"/>
                    <w:ind w:left="0"/>
                    <w:jc w:val="left"/>
                    <w:rPr>
                      <w:sz w:val="18"/>
                      <w:szCs w:val="18"/>
                    </w:rPr>
                  </w:pPr>
                  <w:r>
                    <w:rPr>
                      <w:sz w:val="18"/>
                      <w:szCs w:val="18"/>
                    </w:rPr>
                    <w:t>17</w:t>
                  </w:r>
                  <w:r w:rsidR="00EA62BB">
                    <w:rPr>
                      <w:sz w:val="18"/>
                      <w:szCs w:val="18"/>
                    </w:rPr>
                    <w:t>%</w:t>
                  </w:r>
                </w:p>
              </w:tc>
              <w:tc>
                <w:tcPr>
                  <w:tcW w:w="716" w:type="dxa"/>
                </w:tcPr>
                <w:p w14:paraId="44AA76BC" w14:textId="426B9CE4" w:rsidR="00EA62BB" w:rsidRPr="00B4569D" w:rsidRDefault="00EA62BB" w:rsidP="00EA62BB">
                  <w:pPr>
                    <w:spacing w:line="239" w:lineRule="auto"/>
                    <w:ind w:left="0"/>
                    <w:jc w:val="left"/>
                    <w:rPr>
                      <w:sz w:val="18"/>
                      <w:szCs w:val="18"/>
                    </w:rPr>
                  </w:pPr>
                  <w:r>
                    <w:rPr>
                      <w:sz w:val="18"/>
                      <w:szCs w:val="18"/>
                    </w:rPr>
                    <w:t>2</w:t>
                  </w:r>
                  <w:r w:rsidR="000E04AE">
                    <w:rPr>
                      <w:sz w:val="18"/>
                      <w:szCs w:val="18"/>
                    </w:rPr>
                    <w:t>3</w:t>
                  </w:r>
                  <w:r>
                    <w:rPr>
                      <w:sz w:val="18"/>
                      <w:szCs w:val="18"/>
                    </w:rPr>
                    <w:t>%</w:t>
                  </w:r>
                </w:p>
              </w:tc>
            </w:tr>
            <w:tr w:rsidR="00EA62BB" w:rsidRPr="00B4569D" w14:paraId="66D53151" w14:textId="77777777" w:rsidTr="004045E0">
              <w:trPr>
                <w:trHeight w:val="294"/>
              </w:trPr>
              <w:tc>
                <w:tcPr>
                  <w:tcW w:w="1056" w:type="dxa"/>
                </w:tcPr>
                <w:p w14:paraId="5F5E6707" w14:textId="77777777" w:rsidR="00EA62BB" w:rsidRPr="00EB1917" w:rsidRDefault="00EA62BB" w:rsidP="00EA62BB">
                  <w:pPr>
                    <w:spacing w:line="239" w:lineRule="auto"/>
                    <w:ind w:left="0"/>
                    <w:jc w:val="left"/>
                    <w:rPr>
                      <w:sz w:val="20"/>
                      <w:szCs w:val="20"/>
                    </w:rPr>
                  </w:pPr>
                  <w:r w:rsidRPr="00EB1917">
                    <w:rPr>
                      <w:sz w:val="20"/>
                      <w:szCs w:val="20"/>
                    </w:rPr>
                    <w:t>Y4</w:t>
                  </w:r>
                </w:p>
              </w:tc>
              <w:tc>
                <w:tcPr>
                  <w:tcW w:w="716" w:type="dxa"/>
                </w:tcPr>
                <w:p w14:paraId="43A36889" w14:textId="1EE0B67F" w:rsidR="00EA62BB" w:rsidRPr="00B4569D" w:rsidRDefault="000E04AE" w:rsidP="00EA62BB">
                  <w:pPr>
                    <w:spacing w:line="239" w:lineRule="auto"/>
                    <w:ind w:left="0"/>
                    <w:jc w:val="left"/>
                    <w:rPr>
                      <w:sz w:val="18"/>
                      <w:szCs w:val="18"/>
                    </w:rPr>
                  </w:pPr>
                  <w:r>
                    <w:rPr>
                      <w:sz w:val="18"/>
                      <w:szCs w:val="18"/>
                    </w:rPr>
                    <w:t>13</w:t>
                  </w:r>
                  <w:r w:rsidR="00EA62BB">
                    <w:rPr>
                      <w:sz w:val="18"/>
                      <w:szCs w:val="18"/>
                    </w:rPr>
                    <w:t>%</w:t>
                  </w:r>
                </w:p>
              </w:tc>
              <w:tc>
                <w:tcPr>
                  <w:tcW w:w="720" w:type="dxa"/>
                </w:tcPr>
                <w:p w14:paraId="6EEE264F" w14:textId="1F13F5D7" w:rsidR="00EA62BB" w:rsidRPr="00B4569D" w:rsidRDefault="00EA62BB" w:rsidP="00EA62BB">
                  <w:pPr>
                    <w:spacing w:line="239" w:lineRule="auto"/>
                    <w:ind w:left="0"/>
                    <w:jc w:val="left"/>
                    <w:rPr>
                      <w:sz w:val="18"/>
                      <w:szCs w:val="18"/>
                    </w:rPr>
                  </w:pPr>
                  <w:r>
                    <w:rPr>
                      <w:sz w:val="18"/>
                      <w:szCs w:val="18"/>
                    </w:rPr>
                    <w:t>3</w:t>
                  </w:r>
                  <w:r w:rsidR="000E04AE">
                    <w:rPr>
                      <w:sz w:val="18"/>
                      <w:szCs w:val="18"/>
                    </w:rPr>
                    <w:t>7</w:t>
                  </w:r>
                  <w:r>
                    <w:rPr>
                      <w:sz w:val="18"/>
                      <w:szCs w:val="18"/>
                    </w:rPr>
                    <w:t>%</w:t>
                  </w:r>
                </w:p>
              </w:tc>
              <w:tc>
                <w:tcPr>
                  <w:tcW w:w="716" w:type="dxa"/>
                </w:tcPr>
                <w:p w14:paraId="41409D09" w14:textId="02F49249" w:rsidR="00EA62BB" w:rsidRPr="00B4569D" w:rsidRDefault="000E04AE" w:rsidP="00EA62BB">
                  <w:pPr>
                    <w:spacing w:line="239" w:lineRule="auto"/>
                    <w:ind w:left="0"/>
                    <w:jc w:val="left"/>
                    <w:rPr>
                      <w:sz w:val="18"/>
                      <w:szCs w:val="18"/>
                    </w:rPr>
                  </w:pPr>
                  <w:r>
                    <w:rPr>
                      <w:sz w:val="18"/>
                      <w:szCs w:val="18"/>
                    </w:rPr>
                    <w:t>13</w:t>
                  </w:r>
                  <w:r w:rsidR="00EA62BB">
                    <w:rPr>
                      <w:sz w:val="18"/>
                      <w:szCs w:val="18"/>
                    </w:rPr>
                    <w:t>%</w:t>
                  </w:r>
                </w:p>
              </w:tc>
            </w:tr>
            <w:tr w:rsidR="00EA62BB" w:rsidRPr="00B4569D" w14:paraId="666B8879" w14:textId="77777777" w:rsidTr="004045E0">
              <w:trPr>
                <w:trHeight w:val="294"/>
              </w:trPr>
              <w:tc>
                <w:tcPr>
                  <w:tcW w:w="1056" w:type="dxa"/>
                </w:tcPr>
                <w:p w14:paraId="1BD1E278" w14:textId="77777777" w:rsidR="00EA62BB" w:rsidRPr="00EB1917" w:rsidRDefault="00EA62BB" w:rsidP="00EA62BB">
                  <w:pPr>
                    <w:spacing w:line="239" w:lineRule="auto"/>
                    <w:ind w:left="0"/>
                    <w:jc w:val="left"/>
                    <w:rPr>
                      <w:sz w:val="20"/>
                      <w:szCs w:val="20"/>
                    </w:rPr>
                  </w:pPr>
                  <w:r w:rsidRPr="00EB1917">
                    <w:rPr>
                      <w:sz w:val="20"/>
                      <w:szCs w:val="20"/>
                    </w:rPr>
                    <w:t>Y5</w:t>
                  </w:r>
                </w:p>
              </w:tc>
              <w:tc>
                <w:tcPr>
                  <w:tcW w:w="716" w:type="dxa"/>
                </w:tcPr>
                <w:p w14:paraId="5DE9DA9A" w14:textId="7BBBF435" w:rsidR="00EA62BB" w:rsidRPr="00B4569D" w:rsidRDefault="00EA62BB" w:rsidP="00EA62BB">
                  <w:pPr>
                    <w:spacing w:line="239" w:lineRule="auto"/>
                    <w:ind w:left="0"/>
                    <w:jc w:val="left"/>
                    <w:rPr>
                      <w:sz w:val="18"/>
                      <w:szCs w:val="18"/>
                    </w:rPr>
                  </w:pPr>
                  <w:r>
                    <w:rPr>
                      <w:sz w:val="18"/>
                      <w:szCs w:val="18"/>
                    </w:rPr>
                    <w:t>1</w:t>
                  </w:r>
                  <w:r w:rsidR="004571DF">
                    <w:rPr>
                      <w:sz w:val="18"/>
                      <w:szCs w:val="18"/>
                    </w:rPr>
                    <w:t>7</w:t>
                  </w:r>
                  <w:r>
                    <w:rPr>
                      <w:sz w:val="18"/>
                      <w:szCs w:val="18"/>
                    </w:rPr>
                    <w:t>%</w:t>
                  </w:r>
                </w:p>
              </w:tc>
              <w:tc>
                <w:tcPr>
                  <w:tcW w:w="720" w:type="dxa"/>
                </w:tcPr>
                <w:p w14:paraId="6F742AF2" w14:textId="77777777" w:rsidR="00EA62BB" w:rsidRPr="00B4569D" w:rsidRDefault="00EA62BB" w:rsidP="00EA62BB">
                  <w:pPr>
                    <w:spacing w:line="239" w:lineRule="auto"/>
                    <w:ind w:left="0"/>
                    <w:jc w:val="left"/>
                    <w:rPr>
                      <w:sz w:val="18"/>
                      <w:szCs w:val="18"/>
                    </w:rPr>
                  </w:pPr>
                  <w:r>
                    <w:rPr>
                      <w:sz w:val="18"/>
                      <w:szCs w:val="18"/>
                    </w:rPr>
                    <w:t>20%</w:t>
                  </w:r>
                </w:p>
              </w:tc>
              <w:tc>
                <w:tcPr>
                  <w:tcW w:w="716" w:type="dxa"/>
                </w:tcPr>
                <w:p w14:paraId="56A0806C" w14:textId="7F9604F2" w:rsidR="00EA62BB" w:rsidRPr="00B4569D" w:rsidRDefault="00EA62BB" w:rsidP="00EA62BB">
                  <w:pPr>
                    <w:spacing w:line="239" w:lineRule="auto"/>
                    <w:ind w:left="0"/>
                    <w:jc w:val="left"/>
                    <w:rPr>
                      <w:sz w:val="18"/>
                      <w:szCs w:val="18"/>
                    </w:rPr>
                  </w:pPr>
                  <w:r>
                    <w:rPr>
                      <w:sz w:val="18"/>
                      <w:szCs w:val="18"/>
                    </w:rPr>
                    <w:t>1</w:t>
                  </w:r>
                  <w:r w:rsidR="004571DF">
                    <w:rPr>
                      <w:sz w:val="18"/>
                      <w:szCs w:val="18"/>
                    </w:rPr>
                    <w:t>0</w:t>
                  </w:r>
                  <w:r>
                    <w:rPr>
                      <w:sz w:val="18"/>
                      <w:szCs w:val="18"/>
                    </w:rPr>
                    <w:t>%</w:t>
                  </w:r>
                </w:p>
              </w:tc>
            </w:tr>
            <w:tr w:rsidR="00EA62BB" w:rsidRPr="00B4569D" w14:paraId="624BB857" w14:textId="77777777" w:rsidTr="004045E0">
              <w:trPr>
                <w:trHeight w:val="294"/>
              </w:trPr>
              <w:tc>
                <w:tcPr>
                  <w:tcW w:w="1056" w:type="dxa"/>
                </w:tcPr>
                <w:p w14:paraId="465F709C" w14:textId="77777777" w:rsidR="00EA62BB" w:rsidRPr="00EB1917" w:rsidRDefault="00EA62BB" w:rsidP="00EA62BB">
                  <w:pPr>
                    <w:spacing w:line="239" w:lineRule="auto"/>
                    <w:ind w:left="0"/>
                    <w:jc w:val="left"/>
                    <w:rPr>
                      <w:sz w:val="20"/>
                      <w:szCs w:val="20"/>
                    </w:rPr>
                  </w:pPr>
                  <w:r w:rsidRPr="00EB1917">
                    <w:rPr>
                      <w:sz w:val="20"/>
                      <w:szCs w:val="20"/>
                    </w:rPr>
                    <w:t>Y6</w:t>
                  </w:r>
                </w:p>
              </w:tc>
              <w:tc>
                <w:tcPr>
                  <w:tcW w:w="716" w:type="dxa"/>
                </w:tcPr>
                <w:p w14:paraId="566FE4AA" w14:textId="083DF3CC" w:rsidR="00EA62BB" w:rsidRPr="00B4569D" w:rsidRDefault="004571DF" w:rsidP="00EA62BB">
                  <w:pPr>
                    <w:spacing w:line="239" w:lineRule="auto"/>
                    <w:ind w:left="0"/>
                    <w:jc w:val="left"/>
                    <w:rPr>
                      <w:sz w:val="18"/>
                      <w:szCs w:val="18"/>
                    </w:rPr>
                  </w:pPr>
                  <w:r>
                    <w:rPr>
                      <w:sz w:val="18"/>
                      <w:szCs w:val="18"/>
                    </w:rPr>
                    <w:t>10</w:t>
                  </w:r>
                  <w:r w:rsidR="00EA62BB">
                    <w:rPr>
                      <w:sz w:val="18"/>
                      <w:szCs w:val="18"/>
                    </w:rPr>
                    <w:t>%</w:t>
                  </w:r>
                </w:p>
              </w:tc>
              <w:tc>
                <w:tcPr>
                  <w:tcW w:w="720" w:type="dxa"/>
                </w:tcPr>
                <w:p w14:paraId="1DA43F5A" w14:textId="7DF325C4" w:rsidR="00EA62BB" w:rsidRPr="00B4569D" w:rsidRDefault="004571DF" w:rsidP="00EA62BB">
                  <w:pPr>
                    <w:spacing w:line="239" w:lineRule="auto"/>
                    <w:ind w:left="0"/>
                    <w:jc w:val="left"/>
                    <w:rPr>
                      <w:sz w:val="18"/>
                      <w:szCs w:val="18"/>
                    </w:rPr>
                  </w:pPr>
                  <w:r>
                    <w:rPr>
                      <w:sz w:val="18"/>
                      <w:szCs w:val="18"/>
                    </w:rPr>
                    <w:t>46</w:t>
                  </w:r>
                  <w:r w:rsidR="00EA62BB">
                    <w:rPr>
                      <w:sz w:val="18"/>
                      <w:szCs w:val="18"/>
                    </w:rPr>
                    <w:t>%</w:t>
                  </w:r>
                  <w:r w:rsidR="007666E3">
                    <w:rPr>
                      <w:sz w:val="18"/>
                      <w:szCs w:val="18"/>
                    </w:rPr>
                    <w:t>*</w:t>
                  </w:r>
                </w:p>
              </w:tc>
              <w:tc>
                <w:tcPr>
                  <w:tcW w:w="716" w:type="dxa"/>
                </w:tcPr>
                <w:p w14:paraId="411F2142" w14:textId="6C013653" w:rsidR="00EA62BB" w:rsidRPr="00B4569D" w:rsidRDefault="00EA62BB" w:rsidP="00EA62BB">
                  <w:pPr>
                    <w:spacing w:line="239" w:lineRule="auto"/>
                    <w:ind w:left="0"/>
                    <w:jc w:val="left"/>
                    <w:rPr>
                      <w:sz w:val="18"/>
                      <w:szCs w:val="18"/>
                    </w:rPr>
                  </w:pPr>
                  <w:r>
                    <w:rPr>
                      <w:sz w:val="18"/>
                      <w:szCs w:val="18"/>
                    </w:rPr>
                    <w:t>3%</w:t>
                  </w:r>
                </w:p>
              </w:tc>
            </w:tr>
          </w:tbl>
          <w:p w14:paraId="3E5D6E3B" w14:textId="77777777" w:rsidR="009953DE" w:rsidRDefault="009953DE">
            <w:pPr>
              <w:ind w:left="1"/>
              <w:jc w:val="both"/>
            </w:pPr>
          </w:p>
          <w:p w14:paraId="2ACABCE4" w14:textId="77777777" w:rsidR="007666E3" w:rsidRDefault="007666E3">
            <w:pPr>
              <w:ind w:left="1"/>
              <w:jc w:val="both"/>
            </w:pPr>
          </w:p>
          <w:p w14:paraId="7F22E96B" w14:textId="77777777" w:rsidR="007666E3" w:rsidRDefault="007666E3">
            <w:pPr>
              <w:ind w:left="1"/>
              <w:jc w:val="both"/>
            </w:pPr>
          </w:p>
          <w:p w14:paraId="353FEB21" w14:textId="77777777" w:rsidR="007666E3" w:rsidRDefault="007666E3">
            <w:pPr>
              <w:ind w:left="1"/>
              <w:jc w:val="both"/>
            </w:pPr>
          </w:p>
          <w:p w14:paraId="66157F7C" w14:textId="77777777" w:rsidR="007666E3" w:rsidRDefault="007666E3">
            <w:pPr>
              <w:ind w:left="1"/>
              <w:jc w:val="both"/>
            </w:pPr>
          </w:p>
          <w:p w14:paraId="67D374A6" w14:textId="337C1498" w:rsidR="007666E3" w:rsidRDefault="007666E3">
            <w:pPr>
              <w:ind w:left="1"/>
              <w:jc w:val="both"/>
            </w:pPr>
          </w:p>
          <w:p w14:paraId="3A2EE7D5" w14:textId="77777777" w:rsidR="004045E0" w:rsidRDefault="004045E0">
            <w:pPr>
              <w:ind w:left="1"/>
              <w:jc w:val="both"/>
            </w:pPr>
          </w:p>
          <w:p w14:paraId="460F5756" w14:textId="362F02DC" w:rsidR="007666E3" w:rsidRDefault="007666E3">
            <w:pPr>
              <w:ind w:left="1"/>
              <w:jc w:val="both"/>
            </w:pPr>
            <w:r>
              <w:rPr>
                <w:sz w:val="16"/>
                <w:szCs w:val="16"/>
              </w:rPr>
              <w:t>*</w:t>
            </w:r>
            <w:r w:rsidRPr="007666E3">
              <w:rPr>
                <w:sz w:val="16"/>
                <w:szCs w:val="16"/>
              </w:rPr>
              <w:t>Y6 data based on SAT</w:t>
            </w:r>
          </w:p>
        </w:tc>
      </w:tr>
      <w:tr w:rsidR="009953DE" w14:paraId="7A252854" w14:textId="1D28DDFB" w:rsidTr="005E5B02">
        <w:trPr>
          <w:trHeight w:val="1467"/>
        </w:trPr>
        <w:tc>
          <w:tcPr>
            <w:tcW w:w="12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A915EAF" w14:textId="77777777" w:rsidR="009953DE" w:rsidRDefault="009953DE">
            <w:pPr>
              <w:ind w:left="0"/>
              <w:jc w:val="left"/>
            </w:pPr>
            <w:r>
              <w:rPr>
                <w:sz w:val="22"/>
              </w:rPr>
              <w:lastRenderedPageBreak/>
              <w:t xml:space="preserve"> </w:t>
            </w:r>
          </w:p>
          <w:p w14:paraId="15EA561D" w14:textId="77777777" w:rsidR="009953DE" w:rsidRDefault="009953DE">
            <w:pPr>
              <w:ind w:left="0"/>
              <w:jc w:val="left"/>
            </w:pPr>
            <w:r>
              <w:rPr>
                <w:sz w:val="22"/>
              </w:rPr>
              <w:t xml:space="preserve">Non-core </w:t>
            </w:r>
          </w:p>
        </w:tc>
        <w:tc>
          <w:tcPr>
            <w:tcW w:w="9635" w:type="dxa"/>
            <w:tcBorders>
              <w:top w:val="single" w:sz="4" w:space="0" w:color="000000"/>
              <w:left w:val="single" w:sz="4" w:space="0" w:color="000000"/>
              <w:bottom w:val="single" w:sz="4" w:space="0" w:color="000000"/>
              <w:right w:val="single" w:sz="4" w:space="0" w:color="000000"/>
            </w:tcBorders>
          </w:tcPr>
          <w:p w14:paraId="5A8D4F39" w14:textId="320D8CF4" w:rsidR="009953DE" w:rsidRDefault="006D3B9D">
            <w:pPr>
              <w:ind w:left="1"/>
              <w:jc w:val="left"/>
            </w:pPr>
            <w:r w:rsidRPr="006D07AD">
              <w:rPr>
                <w:sz w:val="20"/>
                <w:szCs w:val="20"/>
              </w:rPr>
              <w:t>Teachers had planned learning around the usual themed in order to ensure coverage of</w:t>
            </w:r>
            <w:r w:rsidR="006445F0" w:rsidRPr="00D35304">
              <w:rPr>
                <w:sz w:val="20"/>
                <w:szCs w:val="20"/>
              </w:rPr>
              <w:t xml:space="preserve"> the whole curriculum. On return, teachers worked together to plug any gaps that might have occurred, planning them into the next year’s curriculum.</w:t>
            </w:r>
            <w:r w:rsidR="00D35304">
              <w:rPr>
                <w:sz w:val="20"/>
                <w:szCs w:val="20"/>
              </w:rPr>
              <w:t xml:space="preserve"> PE was given a daily focus, </w:t>
            </w:r>
            <w:r w:rsidR="00CF4770">
              <w:rPr>
                <w:sz w:val="20"/>
                <w:szCs w:val="20"/>
              </w:rPr>
              <w:t>with a different physical activity for the children through the week, sometimes interactive</w:t>
            </w:r>
            <w:r w:rsidR="004370D5">
              <w:rPr>
                <w:sz w:val="20"/>
                <w:szCs w:val="20"/>
              </w:rPr>
              <w:t>, sometimes based on just getting outside.</w:t>
            </w:r>
            <w:r w:rsidR="00592772">
              <w:rPr>
                <w:sz w:val="20"/>
                <w:szCs w:val="20"/>
              </w:rPr>
              <w:t xml:space="preserve"> </w:t>
            </w:r>
            <w:r w:rsidR="00E12D2C">
              <w:rPr>
                <w:sz w:val="20"/>
                <w:szCs w:val="20"/>
              </w:rPr>
              <w:t xml:space="preserve">Whole school ‘Easter bake-off’ to ensure </w:t>
            </w:r>
            <w:r w:rsidR="00000530">
              <w:rPr>
                <w:sz w:val="20"/>
                <w:szCs w:val="20"/>
              </w:rPr>
              <w:t>coverage of food technology.</w:t>
            </w:r>
          </w:p>
        </w:tc>
        <w:tc>
          <w:tcPr>
            <w:tcW w:w="4394" w:type="dxa"/>
            <w:tcBorders>
              <w:top w:val="single" w:sz="4" w:space="0" w:color="000000"/>
              <w:left w:val="single" w:sz="4" w:space="0" w:color="000000"/>
              <w:bottom w:val="single" w:sz="4" w:space="0" w:color="000000"/>
              <w:right w:val="single" w:sz="4" w:space="0" w:color="000000"/>
            </w:tcBorders>
          </w:tcPr>
          <w:p w14:paraId="43D8B037" w14:textId="0D3F7CF1" w:rsidR="009953DE" w:rsidRDefault="005A268E">
            <w:pPr>
              <w:ind w:left="1"/>
              <w:jc w:val="left"/>
            </w:pPr>
            <w:r w:rsidRPr="005A268E">
              <w:rPr>
                <w:sz w:val="20"/>
                <w:szCs w:val="20"/>
              </w:rPr>
              <w:t>Subject leaders used time effectively to ensure whole curriculum had been covered. Evidenced in books and on Seesaw platform.</w:t>
            </w:r>
            <w:r>
              <w:t xml:space="preserve"> </w:t>
            </w:r>
            <w:r w:rsidR="004C5939" w:rsidRPr="004C5939">
              <w:rPr>
                <w:sz w:val="20"/>
                <w:szCs w:val="20"/>
              </w:rPr>
              <w:t>Assessment across foundation subjects shows the impact of this has been strong.</w:t>
            </w:r>
          </w:p>
        </w:tc>
      </w:tr>
      <w:tr w:rsidR="009953DE" w14:paraId="45E2024D" w14:textId="73B37F3C" w:rsidTr="008972B2">
        <w:trPr>
          <w:trHeight w:val="1608"/>
        </w:trPr>
        <w:tc>
          <w:tcPr>
            <w:tcW w:w="126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E890A8F" w14:textId="77777777" w:rsidR="009953DE" w:rsidRDefault="009953DE">
            <w:pPr>
              <w:ind w:left="0"/>
              <w:jc w:val="left"/>
            </w:pPr>
            <w:r>
              <w:rPr>
                <w:sz w:val="22"/>
              </w:rPr>
              <w:t xml:space="preserve">Social interaction and emotional wellbeing </w:t>
            </w:r>
          </w:p>
        </w:tc>
        <w:tc>
          <w:tcPr>
            <w:tcW w:w="9635" w:type="dxa"/>
            <w:tcBorders>
              <w:top w:val="single" w:sz="4" w:space="0" w:color="000000"/>
              <w:left w:val="single" w:sz="4" w:space="0" w:color="000000"/>
              <w:bottom w:val="single" w:sz="4" w:space="0" w:color="000000"/>
              <w:right w:val="single" w:sz="4" w:space="0" w:color="000000"/>
            </w:tcBorders>
          </w:tcPr>
          <w:p w14:paraId="0E7BFE93" w14:textId="71BEEAB7" w:rsidR="009953DE" w:rsidRDefault="00892A5D">
            <w:pPr>
              <w:ind w:left="1"/>
              <w:jc w:val="left"/>
            </w:pPr>
            <w:r w:rsidRPr="00892A5D">
              <w:rPr>
                <w:sz w:val="20"/>
                <w:szCs w:val="20"/>
              </w:rPr>
              <w:t>Teachers were very focused on ensuring the children had as much support for their emotional wellbeing as possible.</w:t>
            </w:r>
            <w:r>
              <w:rPr>
                <w:sz w:val="20"/>
                <w:szCs w:val="20"/>
              </w:rPr>
              <w:t xml:space="preserve"> Mindfulness was built into each day’s</w:t>
            </w:r>
            <w:r w:rsidR="00CF6236">
              <w:rPr>
                <w:sz w:val="20"/>
                <w:szCs w:val="20"/>
              </w:rPr>
              <w:t xml:space="preserve"> learning, and there was a constant focus on physical activity and the arts as a way of sustaining good mental health wellbeing. </w:t>
            </w:r>
            <w:r w:rsidR="00E1772B">
              <w:rPr>
                <w:sz w:val="20"/>
                <w:szCs w:val="20"/>
              </w:rPr>
              <w:t>By the second lockdown, wellbeing sessions were planned, enabling the children to interact with one another</w:t>
            </w:r>
            <w:r w:rsidR="00EA6A7B">
              <w:rPr>
                <w:sz w:val="20"/>
                <w:szCs w:val="20"/>
              </w:rPr>
              <w:t xml:space="preserve"> and teachers  via Google Meet</w:t>
            </w:r>
            <w:r w:rsidR="00EA6A7B" w:rsidRPr="00304E1A">
              <w:rPr>
                <w:sz w:val="20"/>
                <w:szCs w:val="20"/>
              </w:rPr>
              <w:t xml:space="preserve">. Where there were school or parental concerns about a pupil’s overall wellbeing, children were invited into school </w:t>
            </w:r>
            <w:r w:rsidR="00304E1A" w:rsidRPr="00304E1A">
              <w:rPr>
                <w:sz w:val="20"/>
                <w:szCs w:val="20"/>
              </w:rPr>
              <w:t>for a day or two each week</w:t>
            </w:r>
            <w:r w:rsidR="00304E1A">
              <w:rPr>
                <w:sz w:val="20"/>
                <w:szCs w:val="20"/>
              </w:rPr>
              <w:t xml:space="preserve"> in order to </w:t>
            </w:r>
            <w:r w:rsidR="009B1F18">
              <w:rPr>
                <w:sz w:val="20"/>
                <w:szCs w:val="20"/>
              </w:rPr>
              <w:t xml:space="preserve">create routine and social interaction as well as give families support. </w:t>
            </w:r>
          </w:p>
        </w:tc>
        <w:tc>
          <w:tcPr>
            <w:tcW w:w="4394" w:type="dxa"/>
            <w:tcBorders>
              <w:top w:val="single" w:sz="4" w:space="0" w:color="000000"/>
              <w:left w:val="single" w:sz="4" w:space="0" w:color="000000"/>
              <w:bottom w:val="single" w:sz="4" w:space="0" w:color="000000"/>
              <w:right w:val="single" w:sz="4" w:space="0" w:color="000000"/>
            </w:tcBorders>
          </w:tcPr>
          <w:p w14:paraId="4825068D" w14:textId="6782B1EF" w:rsidR="009953DE" w:rsidRDefault="00A07FC5">
            <w:pPr>
              <w:ind w:left="1"/>
              <w:jc w:val="left"/>
            </w:pPr>
            <w:r w:rsidRPr="00A07FC5">
              <w:rPr>
                <w:sz w:val="20"/>
                <w:szCs w:val="20"/>
              </w:rPr>
              <w:t>On the whole pupils have sustained good mental health. Our children are happy and have good relationships with one another.</w:t>
            </w:r>
            <w:r w:rsidR="007C60AC">
              <w:rPr>
                <w:sz w:val="20"/>
                <w:szCs w:val="20"/>
              </w:rPr>
              <w:t xml:space="preserve"> A small number of families have had some additional support – pupils invited into school during lockdown, </w:t>
            </w:r>
            <w:r w:rsidR="003C2F5D">
              <w:rPr>
                <w:sz w:val="20"/>
                <w:szCs w:val="20"/>
              </w:rPr>
              <w:t xml:space="preserve">referrals and small group wellbeing sessions. </w:t>
            </w:r>
          </w:p>
        </w:tc>
      </w:tr>
    </w:tbl>
    <w:p w14:paraId="0A7F26F5" w14:textId="77777777" w:rsidR="00F3561A" w:rsidRDefault="00872BF4">
      <w:pPr>
        <w:ind w:left="0"/>
        <w:jc w:val="both"/>
      </w:pPr>
      <w:r>
        <w:rPr>
          <w:b w:val="0"/>
          <w:sz w:val="22"/>
        </w:rPr>
        <w:t xml:space="preserve"> </w:t>
      </w:r>
      <w:r>
        <w:rPr>
          <w:b w:val="0"/>
          <w:sz w:val="22"/>
        </w:rPr>
        <w:tab/>
        <w:t xml:space="preserve"> </w:t>
      </w:r>
    </w:p>
    <w:p w14:paraId="4B063675" w14:textId="77777777" w:rsidR="00F3561A" w:rsidRDefault="00F3561A">
      <w:pPr>
        <w:ind w:left="-852" w:right="14730"/>
        <w:jc w:val="left"/>
      </w:pPr>
    </w:p>
    <w:tbl>
      <w:tblPr>
        <w:tblStyle w:val="TableGrid"/>
        <w:tblW w:w="15298" w:type="dxa"/>
        <w:tblInd w:w="6" w:type="dxa"/>
        <w:tblCellMar>
          <w:top w:w="92" w:type="dxa"/>
          <w:left w:w="106" w:type="dxa"/>
          <w:right w:w="63" w:type="dxa"/>
        </w:tblCellMar>
        <w:tblLook w:val="04A0" w:firstRow="1" w:lastRow="0" w:firstColumn="1" w:lastColumn="0" w:noHBand="0" w:noVBand="1"/>
      </w:tblPr>
      <w:tblGrid>
        <w:gridCol w:w="5518"/>
        <w:gridCol w:w="6662"/>
        <w:gridCol w:w="1559"/>
        <w:gridCol w:w="1559"/>
      </w:tblGrid>
      <w:tr w:rsidR="007A6694" w14:paraId="7C99A391" w14:textId="77777777" w:rsidTr="007A6694">
        <w:trPr>
          <w:trHeight w:val="578"/>
        </w:trPr>
        <w:tc>
          <w:tcPr>
            <w:tcW w:w="1529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FC7176" w14:textId="6779E093" w:rsidR="007A6694" w:rsidRPr="007A6694" w:rsidRDefault="0014662F" w:rsidP="007A6694">
            <w:pPr>
              <w:pStyle w:val="ListParagraph"/>
              <w:numPr>
                <w:ilvl w:val="0"/>
                <w:numId w:val="9"/>
              </w:numPr>
              <w:jc w:val="left"/>
              <w:rPr>
                <w:sz w:val="20"/>
              </w:rPr>
            </w:pPr>
            <w:r>
              <w:rPr>
                <w:sz w:val="20"/>
              </w:rPr>
              <w:t>Teaching and whole school strategies</w:t>
            </w:r>
          </w:p>
        </w:tc>
      </w:tr>
      <w:tr w:rsidR="00B30472" w14:paraId="51F1E13D" w14:textId="77777777" w:rsidTr="00B30472">
        <w:trPr>
          <w:trHeight w:val="578"/>
        </w:trPr>
        <w:tc>
          <w:tcPr>
            <w:tcW w:w="5518" w:type="dxa"/>
            <w:tcBorders>
              <w:top w:val="single" w:sz="4" w:space="0" w:color="auto"/>
              <w:left w:val="single" w:sz="4" w:space="0" w:color="auto"/>
              <w:bottom w:val="single" w:sz="4" w:space="0" w:color="auto"/>
              <w:right w:val="single" w:sz="4" w:space="0" w:color="000000"/>
            </w:tcBorders>
            <w:shd w:val="clear" w:color="auto" w:fill="B4C6E7" w:themeFill="accent1" w:themeFillTint="66"/>
          </w:tcPr>
          <w:p w14:paraId="5F698466" w14:textId="77777777" w:rsidR="00B30472" w:rsidRDefault="00B30472">
            <w:pPr>
              <w:ind w:left="0"/>
              <w:jc w:val="left"/>
            </w:pPr>
            <w:r>
              <w:rPr>
                <w:sz w:val="20"/>
              </w:rPr>
              <w:t xml:space="preserve">Desired outcome </w:t>
            </w:r>
          </w:p>
        </w:tc>
        <w:tc>
          <w:tcPr>
            <w:tcW w:w="6662" w:type="dxa"/>
            <w:tcBorders>
              <w:top w:val="single" w:sz="4" w:space="0" w:color="auto"/>
              <w:left w:val="single" w:sz="4" w:space="0" w:color="000000"/>
              <w:bottom w:val="single" w:sz="4" w:space="0" w:color="auto"/>
              <w:right w:val="single" w:sz="4" w:space="0" w:color="000000"/>
            </w:tcBorders>
            <w:shd w:val="clear" w:color="auto" w:fill="B4C6E7" w:themeFill="accent1" w:themeFillTint="66"/>
          </w:tcPr>
          <w:p w14:paraId="6E093816" w14:textId="77777777" w:rsidR="00B30472" w:rsidRDefault="00B30472">
            <w:pPr>
              <w:ind w:left="1"/>
              <w:jc w:val="left"/>
            </w:pPr>
            <w:r>
              <w:rPr>
                <w:sz w:val="20"/>
              </w:rPr>
              <w:t xml:space="preserve">Chosen approach and anticipated cost </w:t>
            </w:r>
          </w:p>
        </w:tc>
        <w:tc>
          <w:tcPr>
            <w:tcW w:w="1559" w:type="dxa"/>
            <w:tcBorders>
              <w:top w:val="single" w:sz="4" w:space="0" w:color="auto"/>
              <w:left w:val="single" w:sz="4" w:space="0" w:color="000000"/>
              <w:bottom w:val="single" w:sz="4" w:space="0" w:color="auto"/>
              <w:right w:val="single" w:sz="4" w:space="0" w:color="000000"/>
            </w:tcBorders>
            <w:shd w:val="clear" w:color="auto" w:fill="B4C6E7" w:themeFill="accent1" w:themeFillTint="66"/>
          </w:tcPr>
          <w:p w14:paraId="56054D89" w14:textId="77777777" w:rsidR="00B30472" w:rsidRDefault="00B30472">
            <w:pPr>
              <w:ind w:left="0"/>
              <w:jc w:val="left"/>
            </w:pPr>
            <w:r>
              <w:rPr>
                <w:sz w:val="20"/>
              </w:rPr>
              <w:t xml:space="preserve">Staff lead </w:t>
            </w:r>
          </w:p>
        </w:tc>
        <w:tc>
          <w:tcPr>
            <w:tcW w:w="1559" w:type="dxa"/>
            <w:tcBorders>
              <w:top w:val="single" w:sz="4" w:space="0" w:color="auto"/>
              <w:left w:val="single" w:sz="4" w:space="0" w:color="000000"/>
              <w:bottom w:val="single" w:sz="4" w:space="0" w:color="auto"/>
              <w:right w:val="single" w:sz="4" w:space="0" w:color="auto"/>
            </w:tcBorders>
            <w:shd w:val="clear" w:color="auto" w:fill="B4C6E7" w:themeFill="accent1" w:themeFillTint="66"/>
          </w:tcPr>
          <w:p w14:paraId="247C5C69" w14:textId="77777777" w:rsidR="00B30472" w:rsidRDefault="00B30472">
            <w:pPr>
              <w:ind w:left="1"/>
              <w:jc w:val="left"/>
            </w:pPr>
            <w:r>
              <w:rPr>
                <w:sz w:val="20"/>
              </w:rPr>
              <w:t xml:space="preserve">Review date </w:t>
            </w:r>
          </w:p>
        </w:tc>
      </w:tr>
      <w:tr w:rsidR="00B30472" w14:paraId="6611E885" w14:textId="77777777" w:rsidTr="00E53EBC">
        <w:trPr>
          <w:trHeight w:val="1128"/>
        </w:trPr>
        <w:tc>
          <w:tcPr>
            <w:tcW w:w="5518" w:type="dxa"/>
            <w:tcBorders>
              <w:top w:val="single" w:sz="4" w:space="0" w:color="auto"/>
              <w:left w:val="single" w:sz="4" w:space="0" w:color="000000"/>
              <w:bottom w:val="single" w:sz="4" w:space="0" w:color="000000"/>
              <w:right w:val="single" w:sz="4" w:space="0" w:color="000000"/>
            </w:tcBorders>
          </w:tcPr>
          <w:p w14:paraId="475ACABC" w14:textId="77777777" w:rsidR="00B30472" w:rsidRPr="00400147" w:rsidRDefault="00B30472">
            <w:pPr>
              <w:ind w:left="0"/>
              <w:jc w:val="left"/>
            </w:pPr>
            <w:r w:rsidRPr="00400147">
              <w:rPr>
                <w:sz w:val="20"/>
              </w:rPr>
              <w:t xml:space="preserve">High Quality Teaching for All </w:t>
            </w:r>
          </w:p>
          <w:p w14:paraId="52E33CEA" w14:textId="56251425" w:rsidR="00B30472" w:rsidRPr="00400147" w:rsidRDefault="00B30472" w:rsidP="004D01AD">
            <w:pPr>
              <w:ind w:left="0"/>
              <w:jc w:val="left"/>
            </w:pPr>
            <w:r w:rsidRPr="00400147">
              <w:rPr>
                <w:sz w:val="20"/>
              </w:rPr>
              <w:t xml:space="preserve">All children make at least good progress from their starting points. </w:t>
            </w:r>
          </w:p>
          <w:p w14:paraId="72A4AD2E" w14:textId="77777777" w:rsidR="00B30472" w:rsidRPr="00400147" w:rsidRDefault="00B30472">
            <w:pPr>
              <w:ind w:left="0"/>
              <w:jc w:val="left"/>
            </w:pPr>
            <w:r w:rsidRPr="00400147">
              <w:rPr>
                <w:sz w:val="20"/>
              </w:rPr>
              <w:t xml:space="preserve"> </w:t>
            </w:r>
          </w:p>
        </w:tc>
        <w:tc>
          <w:tcPr>
            <w:tcW w:w="6662" w:type="dxa"/>
            <w:tcBorders>
              <w:top w:val="single" w:sz="4" w:space="0" w:color="auto"/>
              <w:left w:val="single" w:sz="4" w:space="0" w:color="000000"/>
              <w:bottom w:val="single" w:sz="4" w:space="0" w:color="000000"/>
              <w:right w:val="single" w:sz="4" w:space="0" w:color="000000"/>
            </w:tcBorders>
          </w:tcPr>
          <w:p w14:paraId="3294B0A7" w14:textId="77777777" w:rsidR="00B30472" w:rsidRPr="00D25BF6" w:rsidRDefault="00B30472" w:rsidP="00D25BF6">
            <w:pPr>
              <w:spacing w:after="30" w:line="242" w:lineRule="auto"/>
              <w:ind w:left="0"/>
              <w:jc w:val="left"/>
              <w:rPr>
                <w:sz w:val="20"/>
                <w:szCs w:val="20"/>
              </w:rPr>
            </w:pPr>
            <w:r w:rsidRPr="00D25BF6">
              <w:rPr>
                <w:sz w:val="20"/>
                <w:szCs w:val="20"/>
              </w:rPr>
              <w:t xml:space="preserve">Sharing of good practice across key stages, the schools and wider collaborative networks </w:t>
            </w:r>
          </w:p>
          <w:p w14:paraId="61BFF4B1" w14:textId="417EE0D0" w:rsidR="00B30472" w:rsidRPr="00D25BF6" w:rsidRDefault="00B30472" w:rsidP="00E53EBC">
            <w:pPr>
              <w:spacing w:after="28" w:line="242" w:lineRule="auto"/>
              <w:ind w:left="0"/>
              <w:jc w:val="left"/>
              <w:rPr>
                <w:sz w:val="20"/>
                <w:szCs w:val="20"/>
              </w:rPr>
            </w:pPr>
            <w:r w:rsidRPr="00D25BF6">
              <w:rPr>
                <w:sz w:val="20"/>
                <w:szCs w:val="20"/>
              </w:rPr>
              <w:t>Subject leaders to support class teachers in their knowledge of concepts  and to monitor quality of provision across schoo</w:t>
            </w:r>
            <w:r w:rsidR="00E53EBC">
              <w:rPr>
                <w:sz w:val="20"/>
                <w:szCs w:val="20"/>
              </w:rPr>
              <w:t>l</w:t>
            </w:r>
          </w:p>
        </w:tc>
        <w:tc>
          <w:tcPr>
            <w:tcW w:w="1559" w:type="dxa"/>
            <w:tcBorders>
              <w:top w:val="single" w:sz="4" w:space="0" w:color="auto"/>
              <w:left w:val="single" w:sz="4" w:space="0" w:color="000000"/>
              <w:bottom w:val="single" w:sz="4" w:space="0" w:color="000000"/>
              <w:right w:val="single" w:sz="4" w:space="0" w:color="000000"/>
            </w:tcBorders>
          </w:tcPr>
          <w:p w14:paraId="57D038D4" w14:textId="1795F9E2" w:rsidR="00B30472" w:rsidRPr="00C34392" w:rsidRDefault="00936357">
            <w:pPr>
              <w:ind w:left="0"/>
              <w:jc w:val="left"/>
              <w:rPr>
                <w:sz w:val="22"/>
              </w:rPr>
            </w:pPr>
            <w:r w:rsidRPr="00C34392">
              <w:rPr>
                <w:sz w:val="22"/>
              </w:rPr>
              <w:t>KF</w:t>
            </w:r>
          </w:p>
        </w:tc>
        <w:tc>
          <w:tcPr>
            <w:tcW w:w="1559" w:type="dxa"/>
            <w:tcBorders>
              <w:top w:val="single" w:sz="4" w:space="0" w:color="auto"/>
              <w:left w:val="single" w:sz="4" w:space="0" w:color="000000"/>
              <w:bottom w:val="single" w:sz="4" w:space="0" w:color="000000"/>
              <w:right w:val="single" w:sz="4" w:space="0" w:color="000000"/>
            </w:tcBorders>
          </w:tcPr>
          <w:p w14:paraId="10AD5E93" w14:textId="749DA8B5" w:rsidR="00B30472" w:rsidRPr="00C34392" w:rsidRDefault="00936357">
            <w:pPr>
              <w:ind w:left="1"/>
              <w:jc w:val="left"/>
              <w:rPr>
                <w:sz w:val="22"/>
              </w:rPr>
            </w:pPr>
            <w:r w:rsidRPr="00C34392">
              <w:rPr>
                <w:sz w:val="22"/>
              </w:rPr>
              <w:t>July 2021</w:t>
            </w:r>
          </w:p>
        </w:tc>
      </w:tr>
      <w:tr w:rsidR="00B30472" w14:paraId="7CFB45F8" w14:textId="77777777" w:rsidTr="00B30472">
        <w:trPr>
          <w:trHeight w:val="1316"/>
        </w:trPr>
        <w:tc>
          <w:tcPr>
            <w:tcW w:w="5518" w:type="dxa"/>
            <w:tcBorders>
              <w:top w:val="single" w:sz="4" w:space="0" w:color="000000"/>
              <w:left w:val="single" w:sz="4" w:space="0" w:color="000000"/>
              <w:bottom w:val="single" w:sz="4" w:space="0" w:color="000000"/>
              <w:right w:val="single" w:sz="4" w:space="0" w:color="000000"/>
            </w:tcBorders>
          </w:tcPr>
          <w:p w14:paraId="58121C38" w14:textId="77777777" w:rsidR="00B30472" w:rsidRPr="00400147" w:rsidRDefault="00B30472">
            <w:pPr>
              <w:ind w:left="0"/>
              <w:jc w:val="left"/>
            </w:pPr>
            <w:r w:rsidRPr="00400147">
              <w:rPr>
                <w:sz w:val="20"/>
              </w:rPr>
              <w:t xml:space="preserve">Effective diagnostic assessment </w:t>
            </w:r>
          </w:p>
          <w:p w14:paraId="6F1D3D06" w14:textId="03BD1CC2" w:rsidR="00B30472" w:rsidRPr="00400147" w:rsidRDefault="00B30472">
            <w:pPr>
              <w:ind w:left="0"/>
              <w:jc w:val="left"/>
            </w:pPr>
            <w:r w:rsidRPr="00400147">
              <w:rPr>
                <w:sz w:val="20"/>
              </w:rPr>
              <w:t xml:space="preserve">Teachers have a very clear understanding of what gaps in learning remain and use this to inform assessments of learning that are aligned with standardised norms, giving a greater degree in confidence and accuracy of assessments.  </w:t>
            </w:r>
          </w:p>
        </w:tc>
        <w:tc>
          <w:tcPr>
            <w:tcW w:w="6662" w:type="dxa"/>
            <w:tcBorders>
              <w:top w:val="single" w:sz="4" w:space="0" w:color="000000"/>
              <w:left w:val="single" w:sz="4" w:space="0" w:color="000000"/>
              <w:bottom w:val="single" w:sz="4" w:space="0" w:color="000000"/>
              <w:right w:val="single" w:sz="4" w:space="0" w:color="000000"/>
            </w:tcBorders>
          </w:tcPr>
          <w:p w14:paraId="13755C6B" w14:textId="7B84C9E4" w:rsidR="00B30472" w:rsidRPr="00D25BF6" w:rsidRDefault="00B30472" w:rsidP="00DF6334">
            <w:pPr>
              <w:ind w:left="0"/>
              <w:jc w:val="left"/>
              <w:rPr>
                <w:sz w:val="20"/>
                <w:szCs w:val="20"/>
              </w:rPr>
            </w:pPr>
            <w:r w:rsidRPr="00D25BF6">
              <w:rPr>
                <w:sz w:val="20"/>
                <w:szCs w:val="20"/>
              </w:rPr>
              <w:t>Assessment and Pupil Progress Meetings increased to half-termly. Moderation between teachers in order to identify gaps and share and support ways to address these. In maths ‘ready to progress’ criteria used to support learning.</w:t>
            </w:r>
          </w:p>
        </w:tc>
        <w:tc>
          <w:tcPr>
            <w:tcW w:w="1559" w:type="dxa"/>
            <w:tcBorders>
              <w:top w:val="single" w:sz="4" w:space="0" w:color="000000"/>
              <w:left w:val="single" w:sz="4" w:space="0" w:color="000000"/>
              <w:bottom w:val="single" w:sz="4" w:space="0" w:color="000000"/>
              <w:right w:val="single" w:sz="4" w:space="0" w:color="000000"/>
            </w:tcBorders>
          </w:tcPr>
          <w:p w14:paraId="0E2631FF" w14:textId="7F0AA0E1" w:rsidR="00B30472" w:rsidRPr="00C34392" w:rsidRDefault="00936357">
            <w:pPr>
              <w:ind w:left="0"/>
              <w:jc w:val="left"/>
              <w:rPr>
                <w:sz w:val="22"/>
              </w:rPr>
            </w:pPr>
            <w:r w:rsidRPr="00C34392">
              <w:rPr>
                <w:sz w:val="22"/>
              </w:rPr>
              <w:t>KF/SS/SP</w:t>
            </w:r>
          </w:p>
        </w:tc>
        <w:tc>
          <w:tcPr>
            <w:tcW w:w="1559" w:type="dxa"/>
            <w:tcBorders>
              <w:top w:val="single" w:sz="4" w:space="0" w:color="000000"/>
              <w:left w:val="single" w:sz="4" w:space="0" w:color="000000"/>
              <w:bottom w:val="single" w:sz="4" w:space="0" w:color="000000"/>
              <w:right w:val="single" w:sz="4" w:space="0" w:color="000000"/>
            </w:tcBorders>
          </w:tcPr>
          <w:p w14:paraId="1F4D8BDC" w14:textId="111A371A" w:rsidR="00B30472" w:rsidRPr="00C34392" w:rsidRDefault="00936357">
            <w:pPr>
              <w:ind w:left="1"/>
              <w:jc w:val="left"/>
              <w:rPr>
                <w:sz w:val="22"/>
              </w:rPr>
            </w:pPr>
            <w:r w:rsidRPr="00C34392">
              <w:rPr>
                <w:sz w:val="22"/>
              </w:rPr>
              <w:t>July 2021</w:t>
            </w:r>
          </w:p>
        </w:tc>
      </w:tr>
      <w:tr w:rsidR="00B30472" w14:paraId="618063F4" w14:textId="77777777" w:rsidTr="00B30472">
        <w:trPr>
          <w:trHeight w:val="26"/>
        </w:trPr>
        <w:tc>
          <w:tcPr>
            <w:tcW w:w="5518" w:type="dxa"/>
            <w:tcBorders>
              <w:top w:val="single" w:sz="4" w:space="0" w:color="000000"/>
              <w:left w:val="single" w:sz="4" w:space="0" w:color="000000"/>
              <w:bottom w:val="single" w:sz="4" w:space="0" w:color="000000"/>
              <w:right w:val="single" w:sz="4" w:space="0" w:color="000000"/>
            </w:tcBorders>
          </w:tcPr>
          <w:p w14:paraId="4EB82D22" w14:textId="77777777" w:rsidR="00B30472" w:rsidRPr="00400147" w:rsidRDefault="00B30472">
            <w:pPr>
              <w:ind w:left="0"/>
              <w:jc w:val="left"/>
            </w:pPr>
            <w:r w:rsidRPr="00400147">
              <w:rPr>
                <w:sz w:val="20"/>
              </w:rPr>
              <w:t xml:space="preserve">Supporting Remote learning </w:t>
            </w:r>
          </w:p>
          <w:p w14:paraId="77FFC9F3" w14:textId="0904E777" w:rsidR="00B30472" w:rsidRPr="00400147" w:rsidRDefault="00B30472" w:rsidP="003515DC">
            <w:pPr>
              <w:ind w:left="0"/>
              <w:jc w:val="left"/>
            </w:pPr>
            <w:r w:rsidRPr="00400147">
              <w:rPr>
                <w:sz w:val="20"/>
              </w:rPr>
              <w:t xml:space="preserve">All children can access high quality remote learning that closely matches the curriculum offer within school. </w:t>
            </w:r>
          </w:p>
          <w:p w14:paraId="2AF3618B" w14:textId="77777777" w:rsidR="00B30472" w:rsidRPr="00400147" w:rsidRDefault="00B30472">
            <w:pPr>
              <w:ind w:left="0"/>
              <w:jc w:val="left"/>
            </w:pPr>
            <w:r w:rsidRPr="00400147">
              <w:rPr>
                <w:sz w:val="20"/>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5F1EB7C" w14:textId="77777777" w:rsidR="00B30472" w:rsidRPr="00400147" w:rsidRDefault="00B30472" w:rsidP="00400147">
            <w:pPr>
              <w:spacing w:after="28" w:line="242" w:lineRule="auto"/>
              <w:ind w:left="0" w:right="5"/>
              <w:jc w:val="left"/>
            </w:pPr>
            <w:r w:rsidRPr="00400147">
              <w:rPr>
                <w:sz w:val="20"/>
              </w:rPr>
              <w:t xml:space="preserve">Upgrade Seesaw Subscription to allow teachers to schedule tasks and use a wider range of tools </w:t>
            </w:r>
          </w:p>
          <w:p w14:paraId="3CE3D3A8" w14:textId="4746142A" w:rsidR="00B30472" w:rsidRPr="00400147" w:rsidRDefault="00B30472" w:rsidP="00400147">
            <w:pPr>
              <w:ind w:left="0" w:right="5"/>
              <w:jc w:val="left"/>
            </w:pPr>
            <w:r w:rsidRPr="00400147">
              <w:rPr>
                <w:sz w:val="20"/>
              </w:rPr>
              <w:t xml:space="preserve">CPD on Seesaw, Google Meet, </w:t>
            </w:r>
          </w:p>
          <w:p w14:paraId="5425B0AD" w14:textId="77777777" w:rsidR="00B30472" w:rsidRDefault="00B30472" w:rsidP="00400147">
            <w:pPr>
              <w:ind w:left="0" w:right="5"/>
              <w:jc w:val="left"/>
              <w:rPr>
                <w:sz w:val="20"/>
              </w:rPr>
            </w:pPr>
            <w:r w:rsidRPr="00400147">
              <w:rPr>
                <w:sz w:val="20"/>
              </w:rPr>
              <w:t>Tablets provided for some teachers to support remote teaching</w:t>
            </w:r>
          </w:p>
          <w:p w14:paraId="5976E1C2" w14:textId="77777777" w:rsidR="00D62D64" w:rsidRDefault="00D62D64" w:rsidP="00400147">
            <w:pPr>
              <w:ind w:left="0" w:right="5"/>
              <w:jc w:val="left"/>
              <w:rPr>
                <w:color w:val="FF0000"/>
                <w:sz w:val="20"/>
              </w:rPr>
            </w:pPr>
            <w:r w:rsidRPr="00D62D64">
              <w:rPr>
                <w:color w:val="FF0000"/>
                <w:sz w:val="20"/>
              </w:rPr>
              <w:t>Purchase of Seesaw platform £902</w:t>
            </w:r>
          </w:p>
          <w:p w14:paraId="0B3BA52F" w14:textId="22C49160" w:rsidR="00D62D64" w:rsidRPr="00400147" w:rsidRDefault="00D62D64" w:rsidP="00D62D64">
            <w:pPr>
              <w:ind w:left="0" w:right="5"/>
              <w:rPr>
                <w:sz w:val="20"/>
              </w:rPr>
            </w:pPr>
            <w:r>
              <w:rPr>
                <w:color w:val="FF0000"/>
                <w:sz w:val="20"/>
              </w:rPr>
              <w:t>£902</w:t>
            </w:r>
          </w:p>
        </w:tc>
        <w:tc>
          <w:tcPr>
            <w:tcW w:w="1559" w:type="dxa"/>
            <w:tcBorders>
              <w:top w:val="single" w:sz="4" w:space="0" w:color="000000"/>
              <w:left w:val="single" w:sz="4" w:space="0" w:color="000000"/>
              <w:bottom w:val="single" w:sz="4" w:space="0" w:color="000000"/>
              <w:right w:val="single" w:sz="4" w:space="0" w:color="000000"/>
            </w:tcBorders>
          </w:tcPr>
          <w:p w14:paraId="5386B8A5" w14:textId="79F80620" w:rsidR="00B30472" w:rsidRPr="00C34392" w:rsidRDefault="00A877D9">
            <w:pPr>
              <w:ind w:left="0"/>
              <w:jc w:val="left"/>
              <w:rPr>
                <w:sz w:val="22"/>
              </w:rPr>
            </w:pPr>
            <w:r>
              <w:rPr>
                <w:sz w:val="22"/>
              </w:rPr>
              <w:t>JD/LK</w:t>
            </w:r>
            <w:r w:rsidR="008034F0">
              <w:rPr>
                <w:sz w:val="22"/>
              </w:rPr>
              <w:t>/LM/JN</w:t>
            </w:r>
          </w:p>
        </w:tc>
        <w:tc>
          <w:tcPr>
            <w:tcW w:w="1559" w:type="dxa"/>
            <w:tcBorders>
              <w:top w:val="single" w:sz="4" w:space="0" w:color="000000"/>
              <w:left w:val="single" w:sz="4" w:space="0" w:color="000000"/>
              <w:bottom w:val="single" w:sz="4" w:space="0" w:color="000000"/>
              <w:right w:val="single" w:sz="4" w:space="0" w:color="000000"/>
            </w:tcBorders>
          </w:tcPr>
          <w:p w14:paraId="7266816F" w14:textId="28DCA634" w:rsidR="00B30472" w:rsidRPr="00C34392" w:rsidRDefault="00C34392">
            <w:pPr>
              <w:ind w:left="1"/>
              <w:jc w:val="left"/>
              <w:rPr>
                <w:sz w:val="22"/>
              </w:rPr>
            </w:pPr>
            <w:r w:rsidRPr="00C34392">
              <w:rPr>
                <w:sz w:val="22"/>
              </w:rPr>
              <w:t>July 2021</w:t>
            </w:r>
          </w:p>
        </w:tc>
      </w:tr>
      <w:tr w:rsidR="00B30472" w14:paraId="15BF2D0F" w14:textId="77777777" w:rsidTr="008034F0">
        <w:trPr>
          <w:trHeight w:val="945"/>
        </w:trPr>
        <w:tc>
          <w:tcPr>
            <w:tcW w:w="5518" w:type="dxa"/>
            <w:tcBorders>
              <w:top w:val="single" w:sz="4" w:space="0" w:color="000000"/>
              <w:left w:val="single" w:sz="4" w:space="0" w:color="000000"/>
              <w:bottom w:val="single" w:sz="4" w:space="0" w:color="000000"/>
              <w:right w:val="single" w:sz="4" w:space="0" w:color="000000"/>
            </w:tcBorders>
          </w:tcPr>
          <w:p w14:paraId="15875F62" w14:textId="77777777" w:rsidR="00B30472" w:rsidRPr="006261ED" w:rsidRDefault="00B30472">
            <w:pPr>
              <w:ind w:left="0"/>
              <w:jc w:val="left"/>
            </w:pPr>
            <w:r w:rsidRPr="006261ED">
              <w:rPr>
                <w:sz w:val="20"/>
              </w:rPr>
              <w:t xml:space="preserve">Focussing on Professional Development </w:t>
            </w:r>
          </w:p>
          <w:p w14:paraId="42295082" w14:textId="13B0B314" w:rsidR="00B30472" w:rsidRPr="006261ED" w:rsidRDefault="00B30472">
            <w:pPr>
              <w:ind w:left="0"/>
              <w:jc w:val="left"/>
            </w:pPr>
            <w:r w:rsidRPr="006261ED">
              <w:rPr>
                <w:sz w:val="20"/>
              </w:rPr>
              <w:t xml:space="preserve">Staff feel confident and empowered to deliver high quality teaching and learning in the classroom and remotely, whilst taking into account their own wellbeing and circumstances. </w:t>
            </w:r>
          </w:p>
        </w:tc>
        <w:tc>
          <w:tcPr>
            <w:tcW w:w="6662" w:type="dxa"/>
            <w:tcBorders>
              <w:top w:val="single" w:sz="4" w:space="0" w:color="000000"/>
              <w:left w:val="single" w:sz="4" w:space="0" w:color="000000"/>
              <w:bottom w:val="single" w:sz="4" w:space="0" w:color="000000"/>
              <w:right w:val="single" w:sz="4" w:space="0" w:color="000000"/>
            </w:tcBorders>
          </w:tcPr>
          <w:p w14:paraId="46027553" w14:textId="77777777" w:rsidR="00B30472" w:rsidRPr="006261ED" w:rsidRDefault="00B30472">
            <w:pPr>
              <w:spacing w:after="13"/>
              <w:ind w:left="1"/>
              <w:jc w:val="left"/>
            </w:pPr>
            <w:r w:rsidRPr="006261ED">
              <w:rPr>
                <w:sz w:val="20"/>
              </w:rPr>
              <w:t xml:space="preserve">CPD with focussed upon: </w:t>
            </w:r>
          </w:p>
          <w:p w14:paraId="675BD2C8" w14:textId="0A1B308F" w:rsidR="00B30472" w:rsidRPr="006261ED" w:rsidRDefault="00B30472" w:rsidP="006261ED">
            <w:pPr>
              <w:spacing w:after="14"/>
              <w:ind w:left="0"/>
              <w:jc w:val="left"/>
            </w:pPr>
            <w:r w:rsidRPr="006261ED">
              <w:rPr>
                <w:sz w:val="20"/>
              </w:rPr>
              <w:t>Expert teaching across core subjects</w:t>
            </w:r>
          </w:p>
          <w:p w14:paraId="537A763E" w14:textId="2887A840" w:rsidR="00B30472" w:rsidRPr="006261ED" w:rsidRDefault="00B30472" w:rsidP="006261ED">
            <w:pPr>
              <w:ind w:left="0"/>
              <w:jc w:val="left"/>
            </w:pPr>
            <w:r w:rsidRPr="006261ED">
              <w:rPr>
                <w:sz w:val="20"/>
              </w:rPr>
              <w:t xml:space="preserve">Online Platforms: Seesaw, Google Meet, Purple Mash, </w:t>
            </w:r>
          </w:p>
        </w:tc>
        <w:tc>
          <w:tcPr>
            <w:tcW w:w="1559" w:type="dxa"/>
            <w:tcBorders>
              <w:top w:val="single" w:sz="4" w:space="0" w:color="000000"/>
              <w:left w:val="single" w:sz="4" w:space="0" w:color="000000"/>
              <w:bottom w:val="single" w:sz="4" w:space="0" w:color="000000"/>
              <w:right w:val="single" w:sz="4" w:space="0" w:color="000000"/>
            </w:tcBorders>
          </w:tcPr>
          <w:p w14:paraId="3D2C5424" w14:textId="0D7B5D5B" w:rsidR="00B30472" w:rsidRPr="004A35B7" w:rsidRDefault="004A35B7">
            <w:pPr>
              <w:ind w:left="0"/>
              <w:jc w:val="left"/>
              <w:rPr>
                <w:sz w:val="20"/>
                <w:szCs w:val="20"/>
              </w:rPr>
            </w:pPr>
            <w:proofErr w:type="spellStart"/>
            <w:r w:rsidRPr="004A35B7">
              <w:rPr>
                <w:sz w:val="20"/>
                <w:szCs w:val="20"/>
              </w:rPr>
              <w:t>LMc</w:t>
            </w:r>
            <w:proofErr w:type="spellEnd"/>
            <w:r w:rsidRPr="004A35B7">
              <w:rPr>
                <w:sz w:val="20"/>
                <w:szCs w:val="20"/>
              </w:rPr>
              <w:t>/KF</w:t>
            </w:r>
          </w:p>
        </w:tc>
        <w:tc>
          <w:tcPr>
            <w:tcW w:w="1559" w:type="dxa"/>
            <w:tcBorders>
              <w:top w:val="single" w:sz="4" w:space="0" w:color="000000"/>
              <w:left w:val="single" w:sz="4" w:space="0" w:color="000000"/>
              <w:bottom w:val="single" w:sz="4" w:space="0" w:color="000000"/>
              <w:right w:val="single" w:sz="4" w:space="0" w:color="000000"/>
            </w:tcBorders>
          </w:tcPr>
          <w:p w14:paraId="68A4CFA7" w14:textId="42773BC5" w:rsidR="00B30472" w:rsidRPr="004A35B7" w:rsidRDefault="004A35B7">
            <w:pPr>
              <w:ind w:left="1"/>
              <w:jc w:val="left"/>
              <w:rPr>
                <w:sz w:val="20"/>
                <w:szCs w:val="20"/>
              </w:rPr>
            </w:pPr>
            <w:r w:rsidRPr="004A35B7">
              <w:rPr>
                <w:sz w:val="20"/>
                <w:szCs w:val="20"/>
              </w:rPr>
              <w:t>July 2021</w:t>
            </w:r>
          </w:p>
        </w:tc>
      </w:tr>
    </w:tbl>
    <w:p w14:paraId="77AB6ABB" w14:textId="77777777" w:rsidR="00F3561A" w:rsidRDefault="00872BF4">
      <w:pPr>
        <w:ind w:left="0"/>
        <w:jc w:val="both"/>
      </w:pPr>
      <w:r>
        <w:rPr>
          <w:b w:val="0"/>
          <w:sz w:val="18"/>
        </w:rPr>
        <w:lastRenderedPageBreak/>
        <w:t xml:space="preserve"> </w:t>
      </w:r>
    </w:p>
    <w:tbl>
      <w:tblPr>
        <w:tblStyle w:val="TableGrid"/>
        <w:tblW w:w="15298" w:type="dxa"/>
        <w:tblInd w:w="6" w:type="dxa"/>
        <w:tblCellMar>
          <w:top w:w="79" w:type="dxa"/>
          <w:right w:w="49" w:type="dxa"/>
        </w:tblCellMar>
        <w:tblLook w:val="04A0" w:firstRow="1" w:lastRow="0" w:firstColumn="1" w:lastColumn="0" w:noHBand="0" w:noVBand="1"/>
      </w:tblPr>
      <w:tblGrid>
        <w:gridCol w:w="5098"/>
        <w:gridCol w:w="7082"/>
        <w:gridCol w:w="1559"/>
        <w:gridCol w:w="1559"/>
      </w:tblGrid>
      <w:tr w:rsidR="00BF20BE" w14:paraId="5D310067" w14:textId="77777777" w:rsidTr="00BF20BE">
        <w:trPr>
          <w:trHeight w:val="418"/>
        </w:trPr>
        <w:tc>
          <w:tcPr>
            <w:tcW w:w="5098" w:type="dxa"/>
            <w:tcBorders>
              <w:top w:val="single" w:sz="4" w:space="0" w:color="000000"/>
              <w:left w:val="single" w:sz="4" w:space="0" w:color="000000"/>
              <w:bottom w:val="single" w:sz="4" w:space="0" w:color="000000"/>
              <w:right w:val="nil"/>
            </w:tcBorders>
            <w:shd w:val="clear" w:color="auto" w:fill="D9D9D9"/>
          </w:tcPr>
          <w:p w14:paraId="062A7B54" w14:textId="77777777" w:rsidR="00BF20BE" w:rsidRDefault="00BF20BE">
            <w:pPr>
              <w:tabs>
                <w:tab w:val="center" w:pos="390"/>
                <w:tab w:val="center" w:pos="1702"/>
              </w:tabs>
              <w:ind w:left="0"/>
              <w:jc w:val="left"/>
            </w:pPr>
            <w:r>
              <w:rPr>
                <w:b w:val="0"/>
                <w:sz w:val="22"/>
              </w:rPr>
              <w:tab/>
            </w:r>
            <w:r>
              <w:rPr>
                <w:sz w:val="20"/>
              </w:rPr>
              <w:t>ii.</w:t>
            </w:r>
            <w:r>
              <w:rPr>
                <w:rFonts w:ascii="Arial" w:eastAsia="Arial" w:hAnsi="Arial" w:cs="Arial"/>
                <w:sz w:val="20"/>
              </w:rPr>
              <w:t xml:space="preserve"> </w:t>
            </w:r>
            <w:r>
              <w:rPr>
                <w:rFonts w:ascii="Arial" w:eastAsia="Arial" w:hAnsi="Arial" w:cs="Arial"/>
                <w:sz w:val="20"/>
              </w:rPr>
              <w:tab/>
            </w:r>
            <w:r>
              <w:rPr>
                <w:sz w:val="20"/>
              </w:rPr>
              <w:t xml:space="preserve">Targeted approaches </w:t>
            </w:r>
          </w:p>
        </w:tc>
        <w:tc>
          <w:tcPr>
            <w:tcW w:w="7082" w:type="dxa"/>
            <w:tcBorders>
              <w:top w:val="single" w:sz="4" w:space="0" w:color="000000"/>
              <w:left w:val="nil"/>
              <w:bottom w:val="single" w:sz="4" w:space="0" w:color="000000"/>
              <w:right w:val="nil"/>
            </w:tcBorders>
            <w:shd w:val="clear" w:color="auto" w:fill="D9D9D9"/>
          </w:tcPr>
          <w:p w14:paraId="26C9EE81" w14:textId="77777777" w:rsidR="00BF20BE" w:rsidRDefault="00BF20BE">
            <w:pPr>
              <w:spacing w:after="160"/>
              <w:ind w:left="0"/>
              <w:jc w:val="left"/>
            </w:pPr>
          </w:p>
        </w:tc>
        <w:tc>
          <w:tcPr>
            <w:tcW w:w="1559" w:type="dxa"/>
            <w:tcBorders>
              <w:top w:val="single" w:sz="4" w:space="0" w:color="000000"/>
              <w:left w:val="nil"/>
              <w:bottom w:val="single" w:sz="4" w:space="0" w:color="auto"/>
              <w:right w:val="nil"/>
            </w:tcBorders>
            <w:shd w:val="clear" w:color="auto" w:fill="D9D9D9"/>
          </w:tcPr>
          <w:p w14:paraId="543CA99C" w14:textId="77777777" w:rsidR="00BF20BE" w:rsidRDefault="00BF20BE">
            <w:pPr>
              <w:spacing w:after="160"/>
              <w:ind w:left="0"/>
              <w:jc w:val="left"/>
            </w:pPr>
          </w:p>
        </w:tc>
        <w:tc>
          <w:tcPr>
            <w:tcW w:w="1559" w:type="dxa"/>
            <w:tcBorders>
              <w:top w:val="single" w:sz="4" w:space="0" w:color="000000"/>
              <w:left w:val="nil"/>
              <w:bottom w:val="single" w:sz="4" w:space="0" w:color="auto"/>
              <w:right w:val="single" w:sz="4" w:space="0" w:color="000000"/>
            </w:tcBorders>
            <w:shd w:val="clear" w:color="auto" w:fill="D9D9D9"/>
          </w:tcPr>
          <w:p w14:paraId="3643AC2D" w14:textId="77777777" w:rsidR="00BF20BE" w:rsidRDefault="00BF20BE">
            <w:pPr>
              <w:spacing w:after="160"/>
              <w:ind w:left="0"/>
              <w:jc w:val="left"/>
            </w:pPr>
          </w:p>
        </w:tc>
      </w:tr>
      <w:tr w:rsidR="00BF20BE" w14:paraId="7591B806" w14:textId="77777777" w:rsidTr="00BF20BE">
        <w:trPr>
          <w:trHeight w:val="575"/>
        </w:trPr>
        <w:tc>
          <w:tcPr>
            <w:tcW w:w="5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BE96940" w14:textId="77777777" w:rsidR="00BF20BE" w:rsidRDefault="00BF20BE">
            <w:pPr>
              <w:ind w:left="107"/>
              <w:jc w:val="left"/>
            </w:pPr>
            <w:r>
              <w:rPr>
                <w:sz w:val="20"/>
              </w:rPr>
              <w:t xml:space="preserve">Desired outcome </w:t>
            </w:r>
          </w:p>
        </w:tc>
        <w:tc>
          <w:tcPr>
            <w:tcW w:w="708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77A36E" w14:textId="77777777" w:rsidR="00BF20BE" w:rsidRDefault="00BF20BE">
            <w:pPr>
              <w:ind w:left="108"/>
              <w:jc w:val="left"/>
            </w:pPr>
            <w:r>
              <w:rPr>
                <w:sz w:val="20"/>
              </w:rPr>
              <w:t xml:space="preserve">Chosen action/approach </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A70079" w14:textId="77777777" w:rsidR="00BF20BE" w:rsidRDefault="00BF20BE">
            <w:pPr>
              <w:ind w:left="108"/>
              <w:jc w:val="left"/>
            </w:pPr>
            <w:r>
              <w:rPr>
                <w:sz w:val="20"/>
              </w:rPr>
              <w:t xml:space="preserve">Staff lead </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C9E637" w14:textId="77777777" w:rsidR="00BF20BE" w:rsidRDefault="00BF20BE">
            <w:pPr>
              <w:ind w:left="108"/>
              <w:jc w:val="left"/>
            </w:pPr>
            <w:r>
              <w:rPr>
                <w:sz w:val="20"/>
              </w:rPr>
              <w:t xml:space="preserve">Review date </w:t>
            </w:r>
          </w:p>
        </w:tc>
      </w:tr>
      <w:tr w:rsidR="004A35B7" w14:paraId="15757F64" w14:textId="77777777" w:rsidTr="00BF20BE">
        <w:trPr>
          <w:trHeight w:val="620"/>
        </w:trPr>
        <w:tc>
          <w:tcPr>
            <w:tcW w:w="5098" w:type="dxa"/>
            <w:tcBorders>
              <w:top w:val="single" w:sz="4" w:space="0" w:color="000000"/>
              <w:left w:val="single" w:sz="4" w:space="0" w:color="000000"/>
              <w:bottom w:val="single" w:sz="4" w:space="0" w:color="000000"/>
              <w:right w:val="single" w:sz="4" w:space="0" w:color="000000"/>
            </w:tcBorders>
          </w:tcPr>
          <w:p w14:paraId="1B3B1B87" w14:textId="77777777" w:rsidR="004A35B7" w:rsidRPr="006261ED" w:rsidRDefault="004A35B7" w:rsidP="004A35B7">
            <w:pPr>
              <w:ind w:left="107"/>
              <w:jc w:val="left"/>
            </w:pPr>
            <w:r w:rsidRPr="006261ED">
              <w:rPr>
                <w:sz w:val="20"/>
              </w:rPr>
              <w:t xml:space="preserve">Teaching Assistants and targeted support </w:t>
            </w:r>
          </w:p>
          <w:p w14:paraId="04017AA3" w14:textId="49B6CD9A" w:rsidR="004A35B7" w:rsidRPr="006261ED" w:rsidRDefault="004A35B7" w:rsidP="004A35B7">
            <w:pPr>
              <w:ind w:left="107"/>
              <w:jc w:val="left"/>
            </w:pPr>
            <w:r w:rsidRPr="006261ED">
              <w:rPr>
                <w:sz w:val="20"/>
              </w:rPr>
              <w:t xml:space="preserve">All children make at least good progress from their starting points with the impact of targeted intervention evident. </w:t>
            </w:r>
          </w:p>
        </w:tc>
        <w:tc>
          <w:tcPr>
            <w:tcW w:w="7082" w:type="dxa"/>
            <w:tcBorders>
              <w:top w:val="single" w:sz="4" w:space="0" w:color="000000"/>
              <w:left w:val="single" w:sz="4" w:space="0" w:color="000000"/>
              <w:bottom w:val="single" w:sz="4" w:space="0" w:color="000000"/>
              <w:right w:val="single" w:sz="4" w:space="0" w:color="000000"/>
            </w:tcBorders>
          </w:tcPr>
          <w:p w14:paraId="2CDC0633" w14:textId="48E667E5" w:rsidR="004A35B7" w:rsidRPr="006261ED" w:rsidRDefault="004A35B7" w:rsidP="004A35B7">
            <w:pPr>
              <w:spacing w:after="1" w:line="241" w:lineRule="auto"/>
              <w:ind w:left="0" w:right="27"/>
              <w:jc w:val="left"/>
              <w:rPr>
                <w:sz w:val="20"/>
              </w:rPr>
            </w:pPr>
            <w:r w:rsidRPr="006261ED">
              <w:rPr>
                <w:sz w:val="20"/>
              </w:rPr>
              <w:t xml:space="preserve">Funding spent on increasing TA/CT time with specific groups who are not on target. Our over-arching principle being to utilise TA time in order to allow class teachers to work with the children who need it the most. This can be done by splitting the class, pitching teaching at different levels for different groups, pre teaching, same day/next day intervention. </w:t>
            </w:r>
          </w:p>
          <w:p w14:paraId="05BB9B5C" w14:textId="3A07A6C4" w:rsidR="004A35B7" w:rsidRPr="006261ED" w:rsidRDefault="004A35B7" w:rsidP="004A35B7">
            <w:pPr>
              <w:spacing w:after="1" w:line="241" w:lineRule="auto"/>
              <w:ind w:left="828" w:right="27" w:hanging="360"/>
              <w:jc w:val="left"/>
              <w:rPr>
                <w:color w:val="FF0000"/>
                <w:sz w:val="20"/>
              </w:rPr>
            </w:pPr>
            <w:r w:rsidRPr="006261ED">
              <w:rPr>
                <w:color w:val="FF0000"/>
                <w:sz w:val="20"/>
              </w:rPr>
              <w:t xml:space="preserve">15.5 hours per week May 2021 – March 2022 </w:t>
            </w:r>
          </w:p>
          <w:p w14:paraId="52957369" w14:textId="7F78D84A" w:rsidR="004A35B7" w:rsidRPr="006261ED" w:rsidRDefault="004A35B7" w:rsidP="004A35B7">
            <w:pPr>
              <w:spacing w:after="1" w:line="241" w:lineRule="auto"/>
              <w:ind w:left="828" w:right="27" w:hanging="360"/>
              <w:jc w:val="left"/>
              <w:rPr>
                <w:color w:val="FF0000"/>
                <w:sz w:val="20"/>
              </w:rPr>
            </w:pPr>
            <w:r w:rsidRPr="006261ED">
              <w:rPr>
                <w:color w:val="FF0000"/>
                <w:sz w:val="20"/>
              </w:rPr>
              <w:t>£10,729 for LKS2.</w:t>
            </w:r>
          </w:p>
          <w:p w14:paraId="5A0E8CFC" w14:textId="69876756" w:rsidR="004A35B7" w:rsidRPr="006261ED" w:rsidRDefault="004A35B7" w:rsidP="004A35B7">
            <w:pPr>
              <w:spacing w:after="1" w:line="241" w:lineRule="auto"/>
              <w:ind w:left="828" w:right="27" w:hanging="360"/>
              <w:jc w:val="left"/>
              <w:rPr>
                <w:color w:val="FF0000"/>
                <w:sz w:val="20"/>
              </w:rPr>
            </w:pPr>
            <w:r w:rsidRPr="006261ED">
              <w:rPr>
                <w:color w:val="FF0000"/>
                <w:sz w:val="20"/>
              </w:rPr>
              <w:t>16 hours per week May 2021 – July 2021 £3,532 for KS1</w:t>
            </w:r>
          </w:p>
          <w:p w14:paraId="20040877" w14:textId="77777777" w:rsidR="004A35B7" w:rsidRDefault="004A35B7" w:rsidP="004A35B7">
            <w:pPr>
              <w:spacing w:after="1" w:line="241" w:lineRule="auto"/>
              <w:ind w:left="828" w:right="27" w:hanging="360"/>
              <w:jc w:val="left"/>
              <w:rPr>
                <w:color w:val="FF0000"/>
                <w:sz w:val="20"/>
              </w:rPr>
            </w:pPr>
            <w:r w:rsidRPr="006261ED">
              <w:rPr>
                <w:color w:val="FF0000"/>
                <w:sz w:val="20"/>
              </w:rPr>
              <w:t>5 hours per week May 2021 – July 2021 £948  for YR</w:t>
            </w:r>
          </w:p>
          <w:p w14:paraId="3CFD9DB5" w14:textId="5DC3FAA5" w:rsidR="00CD13EF" w:rsidRPr="006261ED" w:rsidRDefault="00CD13EF" w:rsidP="00CD13EF">
            <w:pPr>
              <w:spacing w:after="1" w:line="241" w:lineRule="auto"/>
              <w:ind w:left="828" w:right="27" w:hanging="360"/>
              <w:rPr>
                <w:sz w:val="20"/>
              </w:rPr>
            </w:pPr>
            <w:r>
              <w:rPr>
                <w:color w:val="FF0000"/>
                <w:sz w:val="20"/>
              </w:rPr>
              <w:t>£15,209</w:t>
            </w:r>
          </w:p>
        </w:tc>
        <w:tc>
          <w:tcPr>
            <w:tcW w:w="1559" w:type="dxa"/>
            <w:tcBorders>
              <w:top w:val="single" w:sz="4" w:space="0" w:color="000000"/>
              <w:left w:val="single" w:sz="4" w:space="0" w:color="000000"/>
              <w:bottom w:val="single" w:sz="4" w:space="0" w:color="000000"/>
              <w:right w:val="single" w:sz="4" w:space="0" w:color="000000"/>
            </w:tcBorders>
          </w:tcPr>
          <w:p w14:paraId="3A7EBEC8" w14:textId="67AED826" w:rsidR="004A35B7" w:rsidRDefault="004A35B7" w:rsidP="004A35B7">
            <w:pPr>
              <w:ind w:left="108"/>
              <w:jc w:val="left"/>
            </w:pPr>
            <w:proofErr w:type="spellStart"/>
            <w:r w:rsidRPr="004A35B7">
              <w:rPr>
                <w:sz w:val="20"/>
                <w:szCs w:val="20"/>
              </w:rPr>
              <w:t>LMc</w:t>
            </w:r>
            <w:proofErr w:type="spellEnd"/>
            <w:r w:rsidRPr="004A35B7">
              <w:rPr>
                <w:sz w:val="20"/>
                <w:szCs w:val="20"/>
              </w:rPr>
              <w:t>/KF</w:t>
            </w:r>
          </w:p>
        </w:tc>
        <w:tc>
          <w:tcPr>
            <w:tcW w:w="1559" w:type="dxa"/>
            <w:tcBorders>
              <w:top w:val="single" w:sz="4" w:space="0" w:color="000000"/>
              <w:left w:val="single" w:sz="4" w:space="0" w:color="000000"/>
              <w:bottom w:val="single" w:sz="4" w:space="0" w:color="000000"/>
              <w:right w:val="single" w:sz="4" w:space="0" w:color="000000"/>
            </w:tcBorders>
          </w:tcPr>
          <w:p w14:paraId="2B69D0A1" w14:textId="39A72417" w:rsidR="004A35B7" w:rsidRDefault="004A35B7" w:rsidP="004A35B7">
            <w:pPr>
              <w:ind w:left="108"/>
              <w:jc w:val="left"/>
            </w:pPr>
            <w:r w:rsidRPr="004A35B7">
              <w:rPr>
                <w:sz w:val="20"/>
                <w:szCs w:val="20"/>
              </w:rPr>
              <w:t>July 2021</w:t>
            </w:r>
          </w:p>
        </w:tc>
      </w:tr>
      <w:tr w:rsidR="004A35B7" w14:paraId="72947996" w14:textId="77777777" w:rsidTr="008034F0">
        <w:trPr>
          <w:trHeight w:val="800"/>
        </w:trPr>
        <w:tc>
          <w:tcPr>
            <w:tcW w:w="5098" w:type="dxa"/>
            <w:tcBorders>
              <w:top w:val="single" w:sz="4" w:space="0" w:color="000000"/>
              <w:left w:val="single" w:sz="4" w:space="0" w:color="000000"/>
              <w:bottom w:val="single" w:sz="4" w:space="0" w:color="000000"/>
              <w:right w:val="single" w:sz="4" w:space="0" w:color="000000"/>
            </w:tcBorders>
          </w:tcPr>
          <w:p w14:paraId="57A4DD11" w14:textId="77777777" w:rsidR="004A35B7" w:rsidRPr="00953782" w:rsidRDefault="004A35B7" w:rsidP="004A35B7">
            <w:pPr>
              <w:ind w:left="107"/>
              <w:jc w:val="left"/>
            </w:pPr>
            <w:r w:rsidRPr="00953782">
              <w:rPr>
                <w:sz w:val="20"/>
              </w:rPr>
              <w:t xml:space="preserve">Planning for Pupils with SEND </w:t>
            </w:r>
          </w:p>
          <w:p w14:paraId="2740D1A4" w14:textId="6097CAD5" w:rsidR="004A35B7" w:rsidRPr="00953782" w:rsidRDefault="004A35B7" w:rsidP="004A35B7">
            <w:pPr>
              <w:ind w:left="107"/>
              <w:jc w:val="left"/>
            </w:pPr>
            <w:r w:rsidRPr="00953782">
              <w:rPr>
                <w:sz w:val="20"/>
              </w:rPr>
              <w:t xml:space="preserve">Ambition for all pupils is high and support is in place for pupils with SEND within the classroom and remotely </w:t>
            </w:r>
          </w:p>
        </w:tc>
        <w:tc>
          <w:tcPr>
            <w:tcW w:w="7082" w:type="dxa"/>
            <w:tcBorders>
              <w:top w:val="single" w:sz="4" w:space="0" w:color="000000"/>
              <w:left w:val="single" w:sz="4" w:space="0" w:color="000000"/>
              <w:bottom w:val="single" w:sz="4" w:space="0" w:color="000000"/>
              <w:right w:val="single" w:sz="4" w:space="0" w:color="000000"/>
            </w:tcBorders>
          </w:tcPr>
          <w:p w14:paraId="7CB73566" w14:textId="5951C99C" w:rsidR="004A35B7" w:rsidRPr="00953782" w:rsidRDefault="004A35B7" w:rsidP="004A35B7">
            <w:pPr>
              <w:ind w:right="14"/>
              <w:jc w:val="left"/>
            </w:pPr>
            <w:r w:rsidRPr="00953782">
              <w:rPr>
                <w:sz w:val="20"/>
              </w:rPr>
              <w:t xml:space="preserve">Pupils with SEND received as much individual support as possible from both class teachers and </w:t>
            </w:r>
            <w:proofErr w:type="spellStart"/>
            <w:r w:rsidRPr="00953782">
              <w:rPr>
                <w:sz w:val="20"/>
              </w:rPr>
              <w:t>TAs.</w:t>
            </w:r>
            <w:proofErr w:type="spellEnd"/>
            <w:r w:rsidRPr="00953782">
              <w:rPr>
                <w:sz w:val="20"/>
              </w:rPr>
              <w:t xml:space="preserve"> </w:t>
            </w:r>
            <w:r>
              <w:rPr>
                <w:sz w:val="20"/>
              </w:rPr>
              <w:t xml:space="preserve">Strong communication with families. 1:1 targeted support in school. Half-termly monitoring of progress and </w:t>
            </w:r>
            <w:r w:rsidR="00AB3358">
              <w:rPr>
                <w:sz w:val="20"/>
              </w:rPr>
              <w:t>support.</w:t>
            </w:r>
          </w:p>
        </w:tc>
        <w:tc>
          <w:tcPr>
            <w:tcW w:w="1559" w:type="dxa"/>
            <w:tcBorders>
              <w:top w:val="single" w:sz="4" w:space="0" w:color="000000"/>
              <w:left w:val="single" w:sz="4" w:space="0" w:color="000000"/>
              <w:bottom w:val="single" w:sz="4" w:space="0" w:color="000000"/>
              <w:right w:val="single" w:sz="4" w:space="0" w:color="000000"/>
            </w:tcBorders>
          </w:tcPr>
          <w:p w14:paraId="77E694C4" w14:textId="4A71C01F" w:rsidR="004A35B7" w:rsidRPr="004A35B7" w:rsidRDefault="004A35B7" w:rsidP="004A35B7">
            <w:pPr>
              <w:ind w:left="108"/>
              <w:jc w:val="left"/>
              <w:rPr>
                <w:sz w:val="20"/>
                <w:szCs w:val="20"/>
              </w:rPr>
            </w:pPr>
            <w:r w:rsidRPr="004A35B7">
              <w:rPr>
                <w:sz w:val="20"/>
                <w:szCs w:val="20"/>
              </w:rPr>
              <w:t>SP</w:t>
            </w:r>
          </w:p>
        </w:tc>
        <w:tc>
          <w:tcPr>
            <w:tcW w:w="1559" w:type="dxa"/>
            <w:tcBorders>
              <w:top w:val="single" w:sz="4" w:space="0" w:color="000000"/>
              <w:left w:val="single" w:sz="4" w:space="0" w:color="000000"/>
              <w:bottom w:val="single" w:sz="4" w:space="0" w:color="000000"/>
              <w:right w:val="single" w:sz="4" w:space="0" w:color="000000"/>
            </w:tcBorders>
          </w:tcPr>
          <w:p w14:paraId="2A21ED2C" w14:textId="0044F469" w:rsidR="004A35B7" w:rsidRPr="004A35B7" w:rsidRDefault="004A35B7" w:rsidP="004A35B7">
            <w:pPr>
              <w:ind w:left="108"/>
              <w:jc w:val="left"/>
              <w:rPr>
                <w:sz w:val="20"/>
                <w:szCs w:val="20"/>
              </w:rPr>
            </w:pPr>
            <w:r w:rsidRPr="004A35B7">
              <w:rPr>
                <w:sz w:val="20"/>
                <w:szCs w:val="20"/>
              </w:rPr>
              <w:t>July 2021</w:t>
            </w:r>
          </w:p>
        </w:tc>
      </w:tr>
    </w:tbl>
    <w:p w14:paraId="49A7BB4B" w14:textId="77777777" w:rsidR="00F3561A" w:rsidRDefault="00872BF4">
      <w:pPr>
        <w:ind w:left="0"/>
        <w:jc w:val="both"/>
      </w:pPr>
      <w:r>
        <w:rPr>
          <w:b w:val="0"/>
          <w:sz w:val="18"/>
        </w:rPr>
        <w:t xml:space="preserve"> </w:t>
      </w:r>
    </w:p>
    <w:p w14:paraId="42C8F5D3" w14:textId="77777777" w:rsidR="00F3561A" w:rsidRDefault="00872BF4">
      <w:pPr>
        <w:ind w:left="0"/>
        <w:jc w:val="both"/>
      </w:pPr>
      <w:r>
        <w:rPr>
          <w:b w:val="0"/>
          <w:sz w:val="18"/>
        </w:rPr>
        <w:t xml:space="preserve"> </w:t>
      </w:r>
    </w:p>
    <w:tbl>
      <w:tblPr>
        <w:tblStyle w:val="TableGrid"/>
        <w:tblW w:w="15131" w:type="dxa"/>
        <w:tblInd w:w="1" w:type="dxa"/>
        <w:tblCellMar>
          <w:top w:w="79" w:type="dxa"/>
          <w:right w:w="63" w:type="dxa"/>
        </w:tblCellMar>
        <w:tblLook w:val="04A0" w:firstRow="1" w:lastRow="0" w:firstColumn="1" w:lastColumn="0" w:noHBand="0" w:noVBand="1"/>
      </w:tblPr>
      <w:tblGrid>
        <w:gridCol w:w="4956"/>
        <w:gridCol w:w="4824"/>
        <w:gridCol w:w="3120"/>
        <w:gridCol w:w="1134"/>
        <w:gridCol w:w="1097"/>
      </w:tblGrid>
      <w:tr w:rsidR="00F3561A" w14:paraId="63435E9E" w14:textId="77777777" w:rsidTr="00376430">
        <w:trPr>
          <w:trHeight w:val="373"/>
        </w:trPr>
        <w:tc>
          <w:tcPr>
            <w:tcW w:w="4956" w:type="dxa"/>
            <w:tcBorders>
              <w:top w:val="single" w:sz="4" w:space="0" w:color="000000"/>
              <w:left w:val="single" w:sz="4" w:space="0" w:color="000000"/>
              <w:bottom w:val="single" w:sz="4" w:space="0" w:color="000000"/>
              <w:right w:val="nil"/>
            </w:tcBorders>
            <w:shd w:val="clear" w:color="auto" w:fill="D9D9D9"/>
          </w:tcPr>
          <w:p w14:paraId="328B87BB" w14:textId="77777777" w:rsidR="00F3561A" w:rsidRDefault="00872BF4">
            <w:pPr>
              <w:tabs>
                <w:tab w:val="center" w:pos="365"/>
                <w:tab w:val="center" w:pos="1517"/>
              </w:tabs>
              <w:ind w:left="0"/>
              <w:jc w:val="left"/>
            </w:pPr>
            <w:r>
              <w:rPr>
                <w:b w:val="0"/>
                <w:sz w:val="22"/>
              </w:rPr>
              <w:tab/>
            </w:r>
            <w:r>
              <w:rPr>
                <w:sz w:val="20"/>
              </w:rPr>
              <w:t>iii.</w:t>
            </w:r>
            <w:r>
              <w:rPr>
                <w:rFonts w:ascii="Arial" w:eastAsia="Arial" w:hAnsi="Arial" w:cs="Arial"/>
                <w:sz w:val="20"/>
              </w:rPr>
              <w:t xml:space="preserve"> </w:t>
            </w:r>
            <w:r>
              <w:rPr>
                <w:rFonts w:ascii="Arial" w:eastAsia="Arial" w:hAnsi="Arial" w:cs="Arial"/>
                <w:sz w:val="20"/>
              </w:rPr>
              <w:tab/>
            </w:r>
            <w:r>
              <w:rPr>
                <w:sz w:val="20"/>
              </w:rPr>
              <w:t xml:space="preserve">Wider Strategies </w:t>
            </w:r>
          </w:p>
        </w:tc>
        <w:tc>
          <w:tcPr>
            <w:tcW w:w="4824" w:type="dxa"/>
            <w:tcBorders>
              <w:top w:val="single" w:sz="4" w:space="0" w:color="000000"/>
              <w:left w:val="nil"/>
              <w:bottom w:val="single" w:sz="4" w:space="0" w:color="000000"/>
              <w:right w:val="nil"/>
            </w:tcBorders>
            <w:shd w:val="clear" w:color="auto" w:fill="D9D9D9"/>
          </w:tcPr>
          <w:p w14:paraId="2DE2CFE0" w14:textId="77777777" w:rsidR="00F3561A" w:rsidRDefault="00F3561A">
            <w:pPr>
              <w:spacing w:after="160"/>
              <w:ind w:left="0"/>
              <w:jc w:val="left"/>
            </w:pPr>
          </w:p>
        </w:tc>
        <w:tc>
          <w:tcPr>
            <w:tcW w:w="3120" w:type="dxa"/>
            <w:tcBorders>
              <w:top w:val="single" w:sz="4" w:space="0" w:color="000000"/>
              <w:left w:val="nil"/>
              <w:bottom w:val="single" w:sz="4" w:space="0" w:color="000000"/>
              <w:right w:val="nil"/>
            </w:tcBorders>
            <w:shd w:val="clear" w:color="auto" w:fill="D9D9D9"/>
          </w:tcPr>
          <w:p w14:paraId="714D8E07" w14:textId="77777777" w:rsidR="00F3561A" w:rsidRDefault="00F3561A">
            <w:pPr>
              <w:spacing w:after="160"/>
              <w:ind w:left="0"/>
              <w:jc w:val="left"/>
            </w:pPr>
          </w:p>
        </w:tc>
        <w:tc>
          <w:tcPr>
            <w:tcW w:w="1134" w:type="dxa"/>
            <w:tcBorders>
              <w:top w:val="single" w:sz="4" w:space="0" w:color="000000"/>
              <w:left w:val="nil"/>
              <w:bottom w:val="single" w:sz="4" w:space="0" w:color="auto"/>
              <w:right w:val="nil"/>
            </w:tcBorders>
            <w:shd w:val="clear" w:color="auto" w:fill="D9D9D9"/>
          </w:tcPr>
          <w:p w14:paraId="474E9196" w14:textId="77777777" w:rsidR="00F3561A" w:rsidRDefault="00F3561A">
            <w:pPr>
              <w:spacing w:after="160"/>
              <w:ind w:left="0"/>
              <w:jc w:val="left"/>
            </w:pPr>
          </w:p>
        </w:tc>
        <w:tc>
          <w:tcPr>
            <w:tcW w:w="1097" w:type="dxa"/>
            <w:tcBorders>
              <w:top w:val="single" w:sz="4" w:space="0" w:color="000000"/>
              <w:left w:val="nil"/>
              <w:bottom w:val="single" w:sz="4" w:space="0" w:color="auto"/>
              <w:right w:val="single" w:sz="4" w:space="0" w:color="000000"/>
            </w:tcBorders>
            <w:shd w:val="clear" w:color="auto" w:fill="D9D9D9"/>
          </w:tcPr>
          <w:p w14:paraId="2C3408D3" w14:textId="77777777" w:rsidR="00F3561A" w:rsidRDefault="00F3561A">
            <w:pPr>
              <w:spacing w:after="160"/>
              <w:ind w:left="0"/>
              <w:jc w:val="left"/>
            </w:pPr>
          </w:p>
        </w:tc>
      </w:tr>
      <w:tr w:rsidR="00F3561A" w14:paraId="203D10B1" w14:textId="77777777" w:rsidTr="00376430">
        <w:trPr>
          <w:trHeight w:val="575"/>
        </w:trPr>
        <w:tc>
          <w:tcPr>
            <w:tcW w:w="49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91B6AE" w14:textId="77777777" w:rsidR="00F3561A" w:rsidRDefault="00872BF4">
            <w:pPr>
              <w:ind w:left="0"/>
              <w:jc w:val="left"/>
            </w:pPr>
            <w:r>
              <w:rPr>
                <w:sz w:val="20"/>
              </w:rPr>
              <w:t xml:space="preserve">Desired outcome </w:t>
            </w:r>
          </w:p>
        </w:tc>
        <w:tc>
          <w:tcPr>
            <w:tcW w:w="4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319FE8A" w14:textId="77777777" w:rsidR="00F3561A" w:rsidRDefault="00872BF4">
            <w:pPr>
              <w:ind w:left="1"/>
              <w:jc w:val="left"/>
            </w:pPr>
            <w:r>
              <w:rPr>
                <w:sz w:val="20"/>
              </w:rPr>
              <w:t xml:space="preserve">Chosen action/approach </w:t>
            </w:r>
          </w:p>
        </w:tc>
        <w:tc>
          <w:tcPr>
            <w:tcW w:w="3120" w:type="dxa"/>
            <w:tcBorders>
              <w:top w:val="single" w:sz="4" w:space="0" w:color="000000"/>
              <w:left w:val="single" w:sz="4" w:space="0" w:color="000000"/>
              <w:bottom w:val="single" w:sz="4" w:space="0" w:color="000000"/>
              <w:right w:val="single" w:sz="4" w:space="0" w:color="auto"/>
            </w:tcBorders>
            <w:shd w:val="clear" w:color="auto" w:fill="B4C6E7" w:themeFill="accent1" w:themeFillTint="66"/>
          </w:tcPr>
          <w:p w14:paraId="0746B8FF" w14:textId="77777777" w:rsidR="00F3561A" w:rsidRDefault="00872BF4">
            <w:pPr>
              <w:ind w:left="1"/>
              <w:jc w:val="left"/>
            </w:pPr>
            <w:r>
              <w:rPr>
                <w:sz w:val="20"/>
              </w:rPr>
              <w:t xml:space="preserve">Impact (once reviewed) </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33BF57" w14:textId="77777777" w:rsidR="00F3561A" w:rsidRDefault="00872BF4">
            <w:pPr>
              <w:ind w:left="1"/>
              <w:jc w:val="left"/>
            </w:pPr>
            <w:r>
              <w:rPr>
                <w:sz w:val="20"/>
              </w:rPr>
              <w:t xml:space="preserve">Staff lead </w:t>
            </w:r>
          </w:p>
        </w:tc>
        <w:tc>
          <w:tcPr>
            <w:tcW w:w="109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4048FE" w14:textId="77777777" w:rsidR="00F3561A" w:rsidRDefault="00872BF4">
            <w:pPr>
              <w:ind w:left="1"/>
              <w:jc w:val="left"/>
            </w:pPr>
            <w:r>
              <w:rPr>
                <w:sz w:val="20"/>
              </w:rPr>
              <w:t xml:space="preserve">Review date  </w:t>
            </w:r>
          </w:p>
        </w:tc>
      </w:tr>
      <w:tr w:rsidR="00F3561A" w14:paraId="3C2334AF" w14:textId="77777777" w:rsidTr="00376430">
        <w:trPr>
          <w:trHeight w:val="1619"/>
        </w:trPr>
        <w:tc>
          <w:tcPr>
            <w:tcW w:w="4956" w:type="dxa"/>
            <w:tcBorders>
              <w:top w:val="single" w:sz="4" w:space="0" w:color="000000"/>
              <w:left w:val="single" w:sz="4" w:space="0" w:color="000000"/>
              <w:bottom w:val="single" w:sz="4" w:space="0" w:color="000000"/>
              <w:right w:val="single" w:sz="4" w:space="0" w:color="000000"/>
            </w:tcBorders>
          </w:tcPr>
          <w:p w14:paraId="61B616AA" w14:textId="77777777" w:rsidR="00F3561A" w:rsidRPr="00243BBE" w:rsidRDefault="00872BF4" w:rsidP="00243BBE">
            <w:pPr>
              <w:spacing w:after="2"/>
              <w:ind w:left="0"/>
              <w:jc w:val="left"/>
              <w:rPr>
                <w:sz w:val="20"/>
              </w:rPr>
            </w:pPr>
            <w:r>
              <w:rPr>
                <w:sz w:val="20"/>
              </w:rPr>
              <w:t xml:space="preserve">Supporting pupils’ social, emotional and behavioural needs </w:t>
            </w:r>
          </w:p>
          <w:p w14:paraId="38C24A51" w14:textId="1AFE7382" w:rsidR="00F3561A" w:rsidRDefault="00872BF4" w:rsidP="00243BBE">
            <w:pPr>
              <w:spacing w:after="2"/>
              <w:ind w:left="0"/>
              <w:jc w:val="left"/>
            </w:pPr>
            <w:r w:rsidRPr="00243BBE">
              <w:rPr>
                <w:sz w:val="20"/>
              </w:rPr>
              <w:t>Children are happy, confident, resilient and emotionally equipped to access the curriculum.</w:t>
            </w:r>
            <w:r>
              <w:rPr>
                <w:b w:val="0"/>
                <w:sz w:val="20"/>
              </w:rPr>
              <w:t xml:space="preserve">  </w:t>
            </w:r>
          </w:p>
          <w:p w14:paraId="10A9C75E" w14:textId="77777777" w:rsidR="00F3561A" w:rsidRDefault="00872BF4">
            <w:pPr>
              <w:ind w:left="0"/>
              <w:jc w:val="left"/>
            </w:pPr>
            <w:r>
              <w:rPr>
                <w:b w:val="0"/>
                <w:sz w:val="20"/>
              </w:rPr>
              <w:t xml:space="preserve"> </w:t>
            </w:r>
          </w:p>
        </w:tc>
        <w:tc>
          <w:tcPr>
            <w:tcW w:w="4824" w:type="dxa"/>
            <w:tcBorders>
              <w:top w:val="single" w:sz="4" w:space="0" w:color="000000"/>
              <w:left w:val="single" w:sz="4" w:space="0" w:color="000000"/>
              <w:bottom w:val="single" w:sz="4" w:space="0" w:color="000000"/>
              <w:right w:val="single" w:sz="4" w:space="0" w:color="000000"/>
            </w:tcBorders>
          </w:tcPr>
          <w:p w14:paraId="7FB33403" w14:textId="77777777" w:rsidR="00F3561A" w:rsidRDefault="007C1EB9" w:rsidP="007C1EB9">
            <w:pPr>
              <w:spacing w:after="2"/>
              <w:ind w:left="0"/>
              <w:jc w:val="left"/>
              <w:rPr>
                <w:sz w:val="20"/>
              </w:rPr>
            </w:pPr>
            <w:r w:rsidRPr="00243BBE">
              <w:rPr>
                <w:sz w:val="20"/>
              </w:rPr>
              <w:t>Jigsaw PSHE scheme. Weekly Jigsaw assemblies &amp; lessons</w:t>
            </w:r>
            <w:r w:rsidR="00243BBE" w:rsidRPr="00243BBE">
              <w:rPr>
                <w:sz w:val="20"/>
              </w:rPr>
              <w:t>. Small group work with targeted groups ‘Time to Talk’.</w:t>
            </w:r>
          </w:p>
          <w:p w14:paraId="4B1A58CE" w14:textId="77777777" w:rsidR="00C843EB" w:rsidRDefault="00C843EB" w:rsidP="007C1EB9">
            <w:pPr>
              <w:spacing w:after="2"/>
              <w:ind w:left="0"/>
              <w:jc w:val="left"/>
              <w:rPr>
                <w:sz w:val="20"/>
              </w:rPr>
            </w:pPr>
            <w:r w:rsidRPr="00C843EB">
              <w:rPr>
                <w:sz w:val="20"/>
              </w:rPr>
              <w:t>Continued emphasis of physical activity and the arts</w:t>
            </w:r>
            <w:r>
              <w:rPr>
                <w:sz w:val="20"/>
              </w:rPr>
              <w:t>.</w:t>
            </w:r>
          </w:p>
          <w:p w14:paraId="188DA7AB" w14:textId="47229D43" w:rsidR="00C843EB" w:rsidRPr="00F8596E" w:rsidRDefault="00C843EB" w:rsidP="007C1EB9">
            <w:pPr>
              <w:spacing w:after="2"/>
              <w:ind w:left="0"/>
              <w:jc w:val="left"/>
              <w:rPr>
                <w:sz w:val="20"/>
              </w:rPr>
            </w:pPr>
            <w:r w:rsidRPr="00F8596E">
              <w:rPr>
                <w:sz w:val="20"/>
              </w:rPr>
              <w:t xml:space="preserve">Teachers </w:t>
            </w:r>
            <w:r w:rsidR="00FA450F" w:rsidRPr="00F8596E">
              <w:rPr>
                <w:sz w:val="20"/>
              </w:rPr>
              <w:t xml:space="preserve">vigilant as to pupils and one </w:t>
            </w:r>
            <w:r w:rsidR="002A1A5B" w:rsidRPr="00F8596E">
              <w:rPr>
                <w:sz w:val="20"/>
              </w:rPr>
              <w:t>another’s</w:t>
            </w:r>
            <w:r w:rsidR="00FA450F" w:rsidRPr="00F8596E">
              <w:rPr>
                <w:sz w:val="20"/>
              </w:rPr>
              <w:t xml:space="preserve"> mental health.</w:t>
            </w:r>
          </w:p>
          <w:p w14:paraId="3BEB9281" w14:textId="12A2AB8B" w:rsidR="00FA450F" w:rsidRPr="00243BBE" w:rsidRDefault="00F8596E" w:rsidP="007C1EB9">
            <w:pPr>
              <w:spacing w:after="2"/>
              <w:ind w:left="0"/>
              <w:jc w:val="left"/>
              <w:rPr>
                <w:sz w:val="18"/>
                <w:szCs w:val="18"/>
              </w:rPr>
            </w:pPr>
            <w:r w:rsidRPr="00F8596E">
              <w:rPr>
                <w:sz w:val="20"/>
              </w:rPr>
              <w:t>Routine w</w:t>
            </w:r>
            <w:r w:rsidR="00FA450F" w:rsidRPr="00F8596E">
              <w:rPr>
                <w:sz w:val="20"/>
              </w:rPr>
              <w:t>orkload survey</w:t>
            </w:r>
            <w:r w:rsidRPr="00F8596E">
              <w:rPr>
                <w:sz w:val="20"/>
              </w:rPr>
              <w:t>s</w:t>
            </w:r>
            <w:r w:rsidR="00FA450F" w:rsidRPr="00F8596E">
              <w:rPr>
                <w:sz w:val="20"/>
              </w:rPr>
              <w:t xml:space="preserve"> from SLT</w:t>
            </w:r>
            <w:r>
              <w:rPr>
                <w:sz w:val="20"/>
              </w:rPr>
              <w:t>.</w:t>
            </w:r>
          </w:p>
        </w:tc>
        <w:tc>
          <w:tcPr>
            <w:tcW w:w="3120" w:type="dxa"/>
            <w:tcBorders>
              <w:top w:val="single" w:sz="4" w:space="0" w:color="000000"/>
              <w:left w:val="single" w:sz="4" w:space="0" w:color="000000"/>
              <w:bottom w:val="single" w:sz="4" w:space="0" w:color="000000"/>
              <w:right w:val="single" w:sz="4" w:space="0" w:color="000000"/>
            </w:tcBorders>
          </w:tcPr>
          <w:p w14:paraId="576037CD" w14:textId="77777777" w:rsidR="00F3561A" w:rsidRDefault="00872BF4">
            <w:pPr>
              <w:ind w:left="1"/>
              <w:jc w:val="left"/>
            </w:pPr>
            <w:r>
              <w:rPr>
                <w:b w:val="0"/>
                <w:sz w:val="20"/>
              </w:rPr>
              <w:t xml:space="preserve"> </w:t>
            </w:r>
          </w:p>
        </w:tc>
        <w:tc>
          <w:tcPr>
            <w:tcW w:w="1134" w:type="dxa"/>
            <w:tcBorders>
              <w:top w:val="single" w:sz="4" w:space="0" w:color="auto"/>
              <w:left w:val="single" w:sz="4" w:space="0" w:color="000000"/>
              <w:bottom w:val="single" w:sz="4" w:space="0" w:color="000000"/>
              <w:right w:val="single" w:sz="4" w:space="0" w:color="000000"/>
            </w:tcBorders>
          </w:tcPr>
          <w:p w14:paraId="2149A49E" w14:textId="033AE65E" w:rsidR="00F3561A" w:rsidRPr="000C0AAD" w:rsidRDefault="000C0AAD">
            <w:pPr>
              <w:ind w:left="1"/>
              <w:jc w:val="left"/>
              <w:rPr>
                <w:sz w:val="20"/>
                <w:szCs w:val="20"/>
              </w:rPr>
            </w:pPr>
            <w:r w:rsidRPr="000C0AAD">
              <w:rPr>
                <w:sz w:val="20"/>
                <w:szCs w:val="20"/>
              </w:rPr>
              <w:t>KF/LK</w:t>
            </w:r>
          </w:p>
        </w:tc>
        <w:tc>
          <w:tcPr>
            <w:tcW w:w="1097" w:type="dxa"/>
            <w:tcBorders>
              <w:top w:val="single" w:sz="4" w:space="0" w:color="auto"/>
              <w:left w:val="single" w:sz="4" w:space="0" w:color="000000"/>
              <w:bottom w:val="single" w:sz="4" w:space="0" w:color="000000"/>
              <w:right w:val="single" w:sz="4" w:space="0" w:color="000000"/>
            </w:tcBorders>
          </w:tcPr>
          <w:p w14:paraId="213CFF84" w14:textId="3531DC1B" w:rsidR="00F3561A" w:rsidRPr="000C0AAD" w:rsidRDefault="000C0AAD">
            <w:pPr>
              <w:ind w:left="1"/>
              <w:jc w:val="left"/>
              <w:rPr>
                <w:sz w:val="20"/>
                <w:szCs w:val="20"/>
              </w:rPr>
            </w:pPr>
            <w:r w:rsidRPr="000C0AAD">
              <w:rPr>
                <w:sz w:val="20"/>
                <w:szCs w:val="20"/>
              </w:rPr>
              <w:t>July 2021</w:t>
            </w:r>
          </w:p>
        </w:tc>
      </w:tr>
      <w:tr w:rsidR="00F3561A" w14:paraId="7C7449EB" w14:textId="77777777" w:rsidTr="00376430">
        <w:trPr>
          <w:trHeight w:val="1344"/>
        </w:trPr>
        <w:tc>
          <w:tcPr>
            <w:tcW w:w="4956" w:type="dxa"/>
            <w:tcBorders>
              <w:top w:val="single" w:sz="4" w:space="0" w:color="000000"/>
              <w:left w:val="single" w:sz="4" w:space="0" w:color="000000"/>
              <w:bottom w:val="single" w:sz="4" w:space="0" w:color="000000"/>
              <w:right w:val="single" w:sz="4" w:space="0" w:color="000000"/>
            </w:tcBorders>
          </w:tcPr>
          <w:p w14:paraId="2DA8ED39" w14:textId="77777777" w:rsidR="00F3561A" w:rsidRPr="00F8596E" w:rsidRDefault="00872BF4">
            <w:pPr>
              <w:spacing w:after="2" w:line="239" w:lineRule="auto"/>
              <w:ind w:left="0"/>
              <w:jc w:val="left"/>
            </w:pPr>
            <w:r w:rsidRPr="00F8596E">
              <w:rPr>
                <w:sz w:val="20"/>
              </w:rPr>
              <w:t xml:space="preserve">Communicating with and supporting parents and carers whilst sustaining engagement </w:t>
            </w:r>
          </w:p>
          <w:p w14:paraId="02D5CFF9" w14:textId="28ABFC21" w:rsidR="00F3561A" w:rsidRPr="00F8596E" w:rsidRDefault="00872BF4">
            <w:pPr>
              <w:ind w:left="0"/>
              <w:jc w:val="left"/>
            </w:pPr>
            <w:r w:rsidRPr="00F8596E">
              <w:rPr>
                <w:sz w:val="20"/>
              </w:rPr>
              <w:t xml:space="preserve">Children will have greater opportunities to access learning at home. Home-learning opportunities will not always </w:t>
            </w:r>
            <w:r w:rsidR="00AB3358" w:rsidRPr="00F8596E">
              <w:rPr>
                <w:sz w:val="20"/>
              </w:rPr>
              <w:t>require parents to engage with the activities, affording the children greater independence and increasing the likelihood that parents can sustain home-learning.</w:t>
            </w:r>
          </w:p>
        </w:tc>
        <w:tc>
          <w:tcPr>
            <w:tcW w:w="4824" w:type="dxa"/>
            <w:tcBorders>
              <w:top w:val="single" w:sz="4" w:space="0" w:color="000000"/>
              <w:left w:val="single" w:sz="4" w:space="0" w:color="000000"/>
              <w:bottom w:val="single" w:sz="4" w:space="0" w:color="000000"/>
              <w:right w:val="single" w:sz="4" w:space="0" w:color="000000"/>
            </w:tcBorders>
          </w:tcPr>
          <w:p w14:paraId="6F9F880E" w14:textId="728DFC92" w:rsidR="00F3561A" w:rsidRPr="00F8596E" w:rsidRDefault="00B45C34" w:rsidP="00E4711D">
            <w:pPr>
              <w:spacing w:after="2"/>
              <w:ind w:left="0"/>
              <w:jc w:val="left"/>
            </w:pPr>
            <w:r w:rsidRPr="00E4711D">
              <w:rPr>
                <w:sz w:val="20"/>
              </w:rPr>
              <w:t>Use of website, Seesaw, Teacher2 Parents</w:t>
            </w:r>
            <w:r w:rsidR="00E4711D" w:rsidRPr="00E4711D">
              <w:rPr>
                <w:sz w:val="20"/>
              </w:rPr>
              <w:t>, email and phone calls all used to engage and communicate with families.</w:t>
            </w:r>
          </w:p>
        </w:tc>
        <w:tc>
          <w:tcPr>
            <w:tcW w:w="3120" w:type="dxa"/>
            <w:tcBorders>
              <w:top w:val="single" w:sz="4" w:space="0" w:color="000000"/>
              <w:left w:val="single" w:sz="4" w:space="0" w:color="000000"/>
              <w:bottom w:val="single" w:sz="4" w:space="0" w:color="000000"/>
              <w:right w:val="single" w:sz="4" w:space="0" w:color="000000"/>
            </w:tcBorders>
          </w:tcPr>
          <w:p w14:paraId="563365DD" w14:textId="77777777" w:rsidR="00F3561A" w:rsidRDefault="00872BF4">
            <w:pPr>
              <w:ind w:left="1"/>
              <w:jc w:val="left"/>
            </w:pPr>
            <w:r>
              <w:rPr>
                <w:b w:val="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CD7B4F7" w14:textId="0FCA3DD2" w:rsidR="00F3561A" w:rsidRPr="00872BF4" w:rsidRDefault="00872BF4">
            <w:pPr>
              <w:ind w:left="1"/>
              <w:jc w:val="left"/>
              <w:rPr>
                <w:sz w:val="20"/>
                <w:szCs w:val="20"/>
              </w:rPr>
            </w:pPr>
            <w:r w:rsidRPr="00872BF4">
              <w:rPr>
                <w:sz w:val="20"/>
                <w:szCs w:val="20"/>
              </w:rPr>
              <w:t>KF</w:t>
            </w:r>
          </w:p>
        </w:tc>
        <w:tc>
          <w:tcPr>
            <w:tcW w:w="1097" w:type="dxa"/>
            <w:tcBorders>
              <w:top w:val="single" w:sz="4" w:space="0" w:color="000000"/>
              <w:left w:val="single" w:sz="4" w:space="0" w:color="000000"/>
              <w:bottom w:val="single" w:sz="4" w:space="0" w:color="000000"/>
              <w:right w:val="single" w:sz="4" w:space="0" w:color="000000"/>
            </w:tcBorders>
          </w:tcPr>
          <w:p w14:paraId="64145E58" w14:textId="76C18EFD" w:rsidR="00F3561A" w:rsidRPr="00872BF4" w:rsidRDefault="00872BF4" w:rsidP="00872BF4">
            <w:pPr>
              <w:ind w:left="0"/>
              <w:jc w:val="left"/>
              <w:rPr>
                <w:sz w:val="20"/>
                <w:szCs w:val="20"/>
              </w:rPr>
            </w:pPr>
            <w:r w:rsidRPr="00872BF4">
              <w:rPr>
                <w:sz w:val="20"/>
                <w:szCs w:val="20"/>
              </w:rPr>
              <w:t>July 2021</w:t>
            </w:r>
          </w:p>
        </w:tc>
      </w:tr>
      <w:tr w:rsidR="00F3561A" w14:paraId="377F80E2" w14:textId="77777777" w:rsidTr="00E36067">
        <w:trPr>
          <w:trHeight w:val="1612"/>
        </w:trPr>
        <w:tc>
          <w:tcPr>
            <w:tcW w:w="4956" w:type="dxa"/>
            <w:tcBorders>
              <w:top w:val="single" w:sz="4" w:space="0" w:color="000000"/>
              <w:left w:val="single" w:sz="4" w:space="0" w:color="000000"/>
              <w:bottom w:val="single" w:sz="4" w:space="0" w:color="000000"/>
              <w:right w:val="single" w:sz="4" w:space="0" w:color="000000"/>
            </w:tcBorders>
          </w:tcPr>
          <w:p w14:paraId="5DFB766C" w14:textId="77777777" w:rsidR="00F3561A" w:rsidRPr="00376430" w:rsidRDefault="00872BF4">
            <w:pPr>
              <w:ind w:left="107"/>
              <w:jc w:val="left"/>
            </w:pPr>
            <w:r w:rsidRPr="00376430">
              <w:rPr>
                <w:sz w:val="20"/>
              </w:rPr>
              <w:lastRenderedPageBreak/>
              <w:t xml:space="preserve">Access to technology  </w:t>
            </w:r>
          </w:p>
          <w:p w14:paraId="3D178C32" w14:textId="4E79B3CC" w:rsidR="00F3561A" w:rsidRPr="00376430" w:rsidRDefault="00872BF4" w:rsidP="00E36067">
            <w:pPr>
              <w:ind w:left="107"/>
              <w:jc w:val="left"/>
            </w:pPr>
            <w:r w:rsidRPr="00376430">
              <w:rPr>
                <w:sz w:val="20"/>
              </w:rPr>
              <w:t xml:space="preserve">Teachers have laptops that are equipped with webcams and allow the teachers to access school-based resources from home. Teachers facilitate effective home-learning with increased capacity to share resources and communicate learning to children. </w:t>
            </w:r>
          </w:p>
        </w:tc>
        <w:tc>
          <w:tcPr>
            <w:tcW w:w="4824" w:type="dxa"/>
            <w:tcBorders>
              <w:top w:val="single" w:sz="4" w:space="0" w:color="000000"/>
              <w:left w:val="single" w:sz="4" w:space="0" w:color="000000"/>
              <w:bottom w:val="single" w:sz="4" w:space="0" w:color="000000"/>
              <w:right w:val="single" w:sz="4" w:space="0" w:color="000000"/>
            </w:tcBorders>
          </w:tcPr>
          <w:p w14:paraId="270635BE" w14:textId="66CE0973" w:rsidR="00F3561A" w:rsidRPr="00EE53AF" w:rsidRDefault="00872BF4" w:rsidP="00EE53AF">
            <w:pPr>
              <w:spacing w:after="11"/>
              <w:ind w:left="0"/>
              <w:jc w:val="left"/>
              <w:rPr>
                <w:sz w:val="20"/>
              </w:rPr>
            </w:pPr>
            <w:r w:rsidRPr="00376430">
              <w:rPr>
                <w:sz w:val="20"/>
              </w:rPr>
              <w:t>DfE Allocation – 1</w:t>
            </w:r>
            <w:r w:rsidR="00EE53AF">
              <w:rPr>
                <w:sz w:val="20"/>
              </w:rPr>
              <w:t>1</w:t>
            </w:r>
            <w:r w:rsidRPr="00376430">
              <w:rPr>
                <w:sz w:val="20"/>
              </w:rPr>
              <w:t xml:space="preserve"> Laptop</w:t>
            </w:r>
            <w:r w:rsidR="00EE53AF">
              <w:rPr>
                <w:sz w:val="20"/>
              </w:rPr>
              <w:t>s</w:t>
            </w:r>
            <w:r w:rsidRPr="00376430">
              <w:rPr>
                <w:sz w:val="20"/>
              </w:rPr>
              <w:t xml:space="preserve"> </w:t>
            </w:r>
          </w:p>
          <w:p w14:paraId="3525EAA6" w14:textId="77777777" w:rsidR="00E36067" w:rsidRDefault="00EE53AF" w:rsidP="00EE53AF">
            <w:pPr>
              <w:spacing w:after="13"/>
              <w:ind w:left="0"/>
              <w:jc w:val="left"/>
              <w:rPr>
                <w:sz w:val="20"/>
              </w:rPr>
            </w:pPr>
            <w:r w:rsidRPr="00EE53AF">
              <w:rPr>
                <w:sz w:val="20"/>
              </w:rPr>
              <w:t>Purchase of Seesaw to promote online communication with pupils and families.</w:t>
            </w:r>
          </w:p>
          <w:p w14:paraId="06A0EFD7" w14:textId="77777777" w:rsidR="00F3561A" w:rsidRDefault="00E36067" w:rsidP="00EE53AF">
            <w:pPr>
              <w:spacing w:after="13"/>
              <w:ind w:left="0"/>
              <w:jc w:val="left"/>
              <w:rPr>
                <w:i/>
                <w:color w:val="FF0000"/>
                <w:sz w:val="20"/>
              </w:rPr>
            </w:pPr>
            <w:r>
              <w:rPr>
                <w:sz w:val="20"/>
              </w:rPr>
              <w:t>Use of Google Meet for live lessons and wellbeing sessions as well as staff meetings and assemblies</w:t>
            </w:r>
            <w:r w:rsidR="00872BF4" w:rsidRPr="00376430">
              <w:rPr>
                <w:i/>
                <w:color w:val="FF0000"/>
                <w:sz w:val="20"/>
              </w:rPr>
              <w:t xml:space="preserve"> </w:t>
            </w:r>
          </w:p>
          <w:p w14:paraId="58229567" w14:textId="7153BB81" w:rsidR="00B45C34" w:rsidRPr="00376430" w:rsidRDefault="00B45C34" w:rsidP="00EE53AF">
            <w:pPr>
              <w:spacing w:after="13"/>
              <w:ind w:left="0"/>
              <w:jc w:val="left"/>
            </w:pPr>
            <w:r w:rsidRPr="00B45C34">
              <w:rPr>
                <w:sz w:val="20"/>
              </w:rPr>
              <w:t>Whole class of laptops prepared by tech support for pupils to work remotely – 2 requested.</w:t>
            </w:r>
          </w:p>
        </w:tc>
        <w:tc>
          <w:tcPr>
            <w:tcW w:w="3120" w:type="dxa"/>
            <w:tcBorders>
              <w:top w:val="single" w:sz="4" w:space="0" w:color="000000"/>
              <w:left w:val="single" w:sz="4" w:space="0" w:color="000000"/>
              <w:bottom w:val="single" w:sz="4" w:space="0" w:color="000000"/>
              <w:right w:val="single" w:sz="4" w:space="0" w:color="000000"/>
            </w:tcBorders>
          </w:tcPr>
          <w:p w14:paraId="41CA7ECA" w14:textId="77777777" w:rsidR="00F3561A" w:rsidRDefault="00872BF4">
            <w:pPr>
              <w:ind w:left="104"/>
              <w:jc w:val="left"/>
            </w:pPr>
            <w:r>
              <w:rPr>
                <w:b w:val="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06ED437" w14:textId="5CF26D9A" w:rsidR="00F3561A" w:rsidRPr="00872BF4" w:rsidRDefault="00872BF4">
            <w:pPr>
              <w:ind w:left="108"/>
              <w:jc w:val="left"/>
              <w:rPr>
                <w:sz w:val="20"/>
                <w:szCs w:val="20"/>
              </w:rPr>
            </w:pPr>
            <w:r w:rsidRPr="00872BF4">
              <w:rPr>
                <w:sz w:val="20"/>
                <w:szCs w:val="20"/>
              </w:rPr>
              <w:t>KF</w:t>
            </w:r>
          </w:p>
        </w:tc>
        <w:tc>
          <w:tcPr>
            <w:tcW w:w="1097" w:type="dxa"/>
            <w:tcBorders>
              <w:top w:val="single" w:sz="4" w:space="0" w:color="000000"/>
              <w:left w:val="single" w:sz="4" w:space="0" w:color="000000"/>
              <w:bottom w:val="single" w:sz="4" w:space="0" w:color="000000"/>
              <w:right w:val="single" w:sz="4" w:space="0" w:color="000000"/>
            </w:tcBorders>
          </w:tcPr>
          <w:p w14:paraId="04B1E3DE" w14:textId="356690F2" w:rsidR="00F3561A" w:rsidRPr="00872BF4" w:rsidRDefault="00872BF4">
            <w:pPr>
              <w:ind w:left="108"/>
              <w:jc w:val="left"/>
              <w:rPr>
                <w:sz w:val="20"/>
                <w:szCs w:val="20"/>
              </w:rPr>
            </w:pPr>
            <w:r w:rsidRPr="00872BF4">
              <w:rPr>
                <w:sz w:val="20"/>
                <w:szCs w:val="20"/>
              </w:rPr>
              <w:t>July 2021</w:t>
            </w:r>
          </w:p>
        </w:tc>
      </w:tr>
      <w:tr w:rsidR="00F3561A" w:rsidRPr="00DD4429" w14:paraId="4BFB4A46" w14:textId="77777777">
        <w:trPr>
          <w:trHeight w:val="392"/>
        </w:trPr>
        <w:tc>
          <w:tcPr>
            <w:tcW w:w="4956" w:type="dxa"/>
            <w:tcBorders>
              <w:top w:val="single" w:sz="4" w:space="0" w:color="000000"/>
              <w:left w:val="single" w:sz="4" w:space="0" w:color="000000"/>
              <w:bottom w:val="single" w:sz="23" w:space="0" w:color="D9D9D9"/>
              <w:right w:val="nil"/>
            </w:tcBorders>
          </w:tcPr>
          <w:p w14:paraId="318031A6" w14:textId="77777777" w:rsidR="00F3561A" w:rsidRDefault="00F3561A">
            <w:pPr>
              <w:spacing w:after="160"/>
              <w:ind w:left="0"/>
              <w:jc w:val="left"/>
            </w:pPr>
          </w:p>
        </w:tc>
        <w:tc>
          <w:tcPr>
            <w:tcW w:w="9078" w:type="dxa"/>
            <w:gridSpan w:val="3"/>
            <w:tcBorders>
              <w:top w:val="single" w:sz="4" w:space="0" w:color="000000"/>
              <w:left w:val="nil"/>
              <w:bottom w:val="single" w:sz="23" w:space="0" w:color="D9D9D9"/>
              <w:right w:val="single" w:sz="4" w:space="0" w:color="000000"/>
            </w:tcBorders>
          </w:tcPr>
          <w:p w14:paraId="1DFD7517" w14:textId="77777777" w:rsidR="00F3561A" w:rsidRDefault="00872BF4">
            <w:pPr>
              <w:ind w:left="0" w:right="45"/>
            </w:pPr>
            <w:r>
              <w:rPr>
                <w:color w:val="FF0000"/>
                <w:sz w:val="20"/>
              </w:rPr>
              <w:t>Total budgeted cost</w:t>
            </w:r>
            <w:r>
              <w:rPr>
                <w:sz w:val="20"/>
              </w:rPr>
              <w:t xml:space="preserve"> </w:t>
            </w:r>
          </w:p>
        </w:tc>
        <w:tc>
          <w:tcPr>
            <w:tcW w:w="1097" w:type="dxa"/>
            <w:tcBorders>
              <w:top w:val="single" w:sz="4" w:space="0" w:color="000000"/>
              <w:left w:val="single" w:sz="4" w:space="0" w:color="000000"/>
              <w:bottom w:val="single" w:sz="23" w:space="0" w:color="D9D9D9"/>
              <w:right w:val="single" w:sz="4" w:space="0" w:color="000000"/>
            </w:tcBorders>
          </w:tcPr>
          <w:p w14:paraId="1F81A748" w14:textId="7282D8BF" w:rsidR="00F3561A" w:rsidRPr="00DD4429" w:rsidRDefault="00DD4429" w:rsidP="00933EA4">
            <w:pPr>
              <w:ind w:left="108"/>
              <w:rPr>
                <w:color w:val="FF0000"/>
                <w:sz w:val="20"/>
              </w:rPr>
            </w:pPr>
            <w:r w:rsidRPr="00DD4429">
              <w:rPr>
                <w:color w:val="FF0000"/>
                <w:sz w:val="20"/>
              </w:rPr>
              <w:t>£16,111</w:t>
            </w:r>
          </w:p>
        </w:tc>
      </w:tr>
      <w:tr w:rsidR="00F3561A" w14:paraId="683241CE" w14:textId="77777777">
        <w:trPr>
          <w:trHeight w:val="322"/>
        </w:trPr>
        <w:tc>
          <w:tcPr>
            <w:tcW w:w="4956" w:type="dxa"/>
            <w:tcBorders>
              <w:top w:val="single" w:sz="23" w:space="0" w:color="D9D9D9"/>
              <w:left w:val="single" w:sz="4" w:space="0" w:color="000000"/>
              <w:bottom w:val="single" w:sz="4" w:space="0" w:color="000000"/>
              <w:right w:val="nil"/>
            </w:tcBorders>
            <w:shd w:val="clear" w:color="auto" w:fill="D9D9D9"/>
          </w:tcPr>
          <w:p w14:paraId="025D4676" w14:textId="77777777" w:rsidR="00F3561A" w:rsidRDefault="00872BF4">
            <w:pPr>
              <w:ind w:left="107"/>
              <w:jc w:val="left"/>
            </w:pPr>
            <w:r>
              <w:rPr>
                <w:color w:val="FF0000"/>
                <w:sz w:val="20"/>
              </w:rPr>
              <w:t xml:space="preserve"> </w:t>
            </w:r>
          </w:p>
        </w:tc>
        <w:tc>
          <w:tcPr>
            <w:tcW w:w="10175" w:type="dxa"/>
            <w:gridSpan w:val="4"/>
            <w:tcBorders>
              <w:top w:val="single" w:sz="23" w:space="0" w:color="D9D9D9"/>
              <w:left w:val="nil"/>
              <w:bottom w:val="single" w:sz="4" w:space="0" w:color="000000"/>
              <w:right w:val="single" w:sz="4" w:space="0" w:color="000000"/>
            </w:tcBorders>
            <w:shd w:val="clear" w:color="auto" w:fill="D9D9D9"/>
          </w:tcPr>
          <w:p w14:paraId="4F64C6FA" w14:textId="77777777" w:rsidR="00F3561A" w:rsidRDefault="00F3561A" w:rsidP="00933EA4">
            <w:pPr>
              <w:spacing w:after="160"/>
              <w:ind w:left="0"/>
            </w:pPr>
          </w:p>
        </w:tc>
      </w:tr>
      <w:tr w:rsidR="00F3561A" w14:paraId="5512A416" w14:textId="77777777">
        <w:trPr>
          <w:trHeight w:val="425"/>
        </w:trPr>
        <w:tc>
          <w:tcPr>
            <w:tcW w:w="4956" w:type="dxa"/>
            <w:tcBorders>
              <w:top w:val="single" w:sz="4" w:space="0" w:color="000000"/>
              <w:left w:val="single" w:sz="4" w:space="0" w:color="000000"/>
              <w:bottom w:val="single" w:sz="4" w:space="0" w:color="000000"/>
              <w:right w:val="nil"/>
            </w:tcBorders>
            <w:vAlign w:val="center"/>
          </w:tcPr>
          <w:p w14:paraId="69F827BE" w14:textId="77777777" w:rsidR="00F3561A" w:rsidRDefault="00872BF4">
            <w:pPr>
              <w:ind w:left="107"/>
              <w:jc w:val="left"/>
            </w:pPr>
            <w:r>
              <w:rPr>
                <w:sz w:val="20"/>
              </w:rPr>
              <w:t xml:space="preserve"> </w:t>
            </w:r>
          </w:p>
        </w:tc>
        <w:tc>
          <w:tcPr>
            <w:tcW w:w="4824" w:type="dxa"/>
            <w:tcBorders>
              <w:top w:val="single" w:sz="4" w:space="0" w:color="000000"/>
              <w:left w:val="nil"/>
              <w:bottom w:val="single" w:sz="4" w:space="0" w:color="000000"/>
              <w:right w:val="single" w:sz="12" w:space="0" w:color="000000"/>
            </w:tcBorders>
          </w:tcPr>
          <w:p w14:paraId="701999BC" w14:textId="77777777" w:rsidR="00F3561A" w:rsidRDefault="00F3561A">
            <w:pPr>
              <w:spacing w:after="160"/>
              <w:ind w:left="0"/>
              <w:jc w:val="left"/>
            </w:pPr>
          </w:p>
        </w:tc>
        <w:tc>
          <w:tcPr>
            <w:tcW w:w="4254" w:type="dxa"/>
            <w:gridSpan w:val="2"/>
            <w:tcBorders>
              <w:top w:val="single" w:sz="12" w:space="0" w:color="000000"/>
              <w:left w:val="single" w:sz="12" w:space="0" w:color="000000"/>
              <w:bottom w:val="single" w:sz="12" w:space="0" w:color="000000"/>
              <w:right w:val="single" w:sz="12" w:space="0" w:color="000000"/>
            </w:tcBorders>
            <w:vAlign w:val="center"/>
          </w:tcPr>
          <w:p w14:paraId="212BA8DA" w14:textId="77777777" w:rsidR="00F3561A" w:rsidRDefault="00872BF4">
            <w:pPr>
              <w:ind w:left="0" w:right="46"/>
            </w:pPr>
            <w:r>
              <w:rPr>
                <w:sz w:val="20"/>
              </w:rPr>
              <w:t xml:space="preserve">Cost paid through COVID Catch-Up </w:t>
            </w:r>
          </w:p>
        </w:tc>
        <w:tc>
          <w:tcPr>
            <w:tcW w:w="1097" w:type="dxa"/>
            <w:tcBorders>
              <w:top w:val="single" w:sz="12" w:space="0" w:color="000000"/>
              <w:left w:val="single" w:sz="12" w:space="0" w:color="000000"/>
              <w:bottom w:val="single" w:sz="12" w:space="0" w:color="000000"/>
              <w:right w:val="single" w:sz="12" w:space="0" w:color="000000"/>
            </w:tcBorders>
            <w:vAlign w:val="center"/>
          </w:tcPr>
          <w:p w14:paraId="22F967DF" w14:textId="23ECEAD1" w:rsidR="00F3561A" w:rsidRDefault="007A1FCE" w:rsidP="00933EA4">
            <w:pPr>
              <w:ind w:left="108"/>
            </w:pPr>
            <w:r w:rsidRPr="00DD4429">
              <w:rPr>
                <w:color w:val="FF0000"/>
                <w:sz w:val="20"/>
              </w:rPr>
              <w:t>£16,</w:t>
            </w:r>
            <w:r w:rsidR="00933EA4">
              <w:rPr>
                <w:color w:val="FF0000"/>
                <w:sz w:val="20"/>
              </w:rPr>
              <w:t>080</w:t>
            </w:r>
          </w:p>
        </w:tc>
      </w:tr>
      <w:tr w:rsidR="00F3561A" w14:paraId="5241D183" w14:textId="77777777">
        <w:trPr>
          <w:trHeight w:val="425"/>
        </w:trPr>
        <w:tc>
          <w:tcPr>
            <w:tcW w:w="4956" w:type="dxa"/>
            <w:tcBorders>
              <w:top w:val="single" w:sz="4" w:space="0" w:color="000000"/>
              <w:left w:val="single" w:sz="4" w:space="0" w:color="000000"/>
              <w:bottom w:val="single" w:sz="4" w:space="0" w:color="000000"/>
              <w:right w:val="nil"/>
            </w:tcBorders>
            <w:vAlign w:val="center"/>
          </w:tcPr>
          <w:p w14:paraId="472DC42C" w14:textId="77777777" w:rsidR="00F3561A" w:rsidRDefault="00872BF4">
            <w:pPr>
              <w:ind w:left="107"/>
              <w:jc w:val="left"/>
            </w:pPr>
            <w:r>
              <w:rPr>
                <w:color w:val="FF0000"/>
                <w:sz w:val="20"/>
              </w:rPr>
              <w:t xml:space="preserve"> </w:t>
            </w:r>
          </w:p>
        </w:tc>
        <w:tc>
          <w:tcPr>
            <w:tcW w:w="4824" w:type="dxa"/>
            <w:tcBorders>
              <w:top w:val="single" w:sz="4" w:space="0" w:color="000000"/>
              <w:left w:val="nil"/>
              <w:bottom w:val="single" w:sz="4" w:space="0" w:color="000000"/>
              <w:right w:val="single" w:sz="12" w:space="0" w:color="000000"/>
            </w:tcBorders>
          </w:tcPr>
          <w:p w14:paraId="41CBA034" w14:textId="77777777" w:rsidR="00F3561A" w:rsidRDefault="00F3561A">
            <w:pPr>
              <w:spacing w:after="160"/>
              <w:ind w:left="0"/>
              <w:jc w:val="left"/>
            </w:pPr>
          </w:p>
        </w:tc>
        <w:tc>
          <w:tcPr>
            <w:tcW w:w="4254" w:type="dxa"/>
            <w:gridSpan w:val="2"/>
            <w:tcBorders>
              <w:top w:val="single" w:sz="12" w:space="0" w:color="000000"/>
              <w:left w:val="single" w:sz="12" w:space="0" w:color="000000"/>
              <w:bottom w:val="single" w:sz="12" w:space="0" w:color="000000"/>
              <w:right w:val="single" w:sz="12" w:space="0" w:color="000000"/>
            </w:tcBorders>
            <w:vAlign w:val="center"/>
          </w:tcPr>
          <w:p w14:paraId="3BCDCB06" w14:textId="77777777" w:rsidR="00F3561A" w:rsidRDefault="00872BF4">
            <w:pPr>
              <w:ind w:left="0" w:right="49"/>
            </w:pPr>
            <w:r>
              <w:rPr>
                <w:sz w:val="20"/>
              </w:rPr>
              <w:t xml:space="preserve">Cost paid through charitable donations </w:t>
            </w:r>
          </w:p>
        </w:tc>
        <w:tc>
          <w:tcPr>
            <w:tcW w:w="1097" w:type="dxa"/>
            <w:tcBorders>
              <w:top w:val="single" w:sz="12" w:space="0" w:color="000000"/>
              <w:left w:val="single" w:sz="12" w:space="0" w:color="000000"/>
              <w:bottom w:val="single" w:sz="12" w:space="0" w:color="000000"/>
              <w:right w:val="single" w:sz="12" w:space="0" w:color="000000"/>
            </w:tcBorders>
            <w:vAlign w:val="center"/>
          </w:tcPr>
          <w:p w14:paraId="60F280BE" w14:textId="1C7320D3" w:rsidR="00F3561A" w:rsidRDefault="00F3561A" w:rsidP="00933EA4">
            <w:pPr>
              <w:ind w:left="108"/>
            </w:pPr>
          </w:p>
        </w:tc>
      </w:tr>
      <w:tr w:rsidR="00F3561A" w14:paraId="75CE83EA" w14:textId="77777777" w:rsidTr="003E01C6">
        <w:trPr>
          <w:trHeight w:val="477"/>
        </w:trPr>
        <w:tc>
          <w:tcPr>
            <w:tcW w:w="4956" w:type="dxa"/>
            <w:tcBorders>
              <w:top w:val="single" w:sz="4" w:space="0" w:color="000000"/>
              <w:left w:val="single" w:sz="4" w:space="0" w:color="000000"/>
              <w:bottom w:val="single" w:sz="4" w:space="0" w:color="000000"/>
              <w:right w:val="nil"/>
            </w:tcBorders>
          </w:tcPr>
          <w:p w14:paraId="420F7C49" w14:textId="77777777" w:rsidR="00F3561A" w:rsidRDefault="00872BF4">
            <w:pPr>
              <w:ind w:left="107"/>
              <w:jc w:val="left"/>
            </w:pPr>
            <w:r>
              <w:rPr>
                <w:color w:val="FF0000"/>
                <w:sz w:val="20"/>
              </w:rPr>
              <w:t xml:space="preserve"> </w:t>
            </w:r>
          </w:p>
        </w:tc>
        <w:tc>
          <w:tcPr>
            <w:tcW w:w="4824" w:type="dxa"/>
            <w:tcBorders>
              <w:top w:val="single" w:sz="4" w:space="0" w:color="000000"/>
              <w:left w:val="nil"/>
              <w:bottom w:val="single" w:sz="4" w:space="0" w:color="000000"/>
              <w:right w:val="single" w:sz="12" w:space="0" w:color="000000"/>
            </w:tcBorders>
          </w:tcPr>
          <w:p w14:paraId="671FD35C" w14:textId="77777777" w:rsidR="00F3561A" w:rsidRDefault="00F3561A">
            <w:pPr>
              <w:spacing w:after="160"/>
              <w:ind w:left="0"/>
              <w:jc w:val="left"/>
            </w:pPr>
          </w:p>
        </w:tc>
        <w:tc>
          <w:tcPr>
            <w:tcW w:w="4254" w:type="dxa"/>
            <w:gridSpan w:val="2"/>
            <w:tcBorders>
              <w:top w:val="single" w:sz="12" w:space="0" w:color="000000"/>
              <w:left w:val="single" w:sz="12" w:space="0" w:color="000000"/>
              <w:bottom w:val="single" w:sz="23" w:space="0" w:color="D9D9D9"/>
              <w:right w:val="single" w:sz="12" w:space="0" w:color="000000"/>
            </w:tcBorders>
          </w:tcPr>
          <w:p w14:paraId="4AFC5E44" w14:textId="77777777" w:rsidR="00F3561A" w:rsidRDefault="00872BF4">
            <w:pPr>
              <w:ind w:left="0" w:right="50"/>
            </w:pPr>
            <w:r>
              <w:rPr>
                <w:sz w:val="20"/>
              </w:rPr>
              <w:t xml:space="preserve">Cost paid through school budget </w:t>
            </w:r>
          </w:p>
        </w:tc>
        <w:tc>
          <w:tcPr>
            <w:tcW w:w="1097" w:type="dxa"/>
            <w:tcBorders>
              <w:top w:val="single" w:sz="12" w:space="0" w:color="000000"/>
              <w:left w:val="single" w:sz="12" w:space="0" w:color="000000"/>
              <w:bottom w:val="single" w:sz="23" w:space="0" w:color="D9D9D9"/>
              <w:right w:val="single" w:sz="12" w:space="0" w:color="000000"/>
            </w:tcBorders>
            <w:vAlign w:val="center"/>
          </w:tcPr>
          <w:p w14:paraId="30EFAD0C" w14:textId="73D56EA9" w:rsidR="00F3561A" w:rsidRDefault="00872BF4" w:rsidP="00933EA4">
            <w:pPr>
              <w:ind w:left="108"/>
            </w:pPr>
            <w:r>
              <w:rPr>
                <w:color w:val="FF0000"/>
                <w:sz w:val="20"/>
              </w:rPr>
              <w:t xml:space="preserve"> </w:t>
            </w:r>
            <w:r w:rsidR="00933EA4">
              <w:rPr>
                <w:color w:val="FF0000"/>
                <w:sz w:val="20"/>
              </w:rPr>
              <w:t>£31</w:t>
            </w:r>
          </w:p>
        </w:tc>
      </w:tr>
      <w:tr w:rsidR="00F3561A" w14:paraId="4F11F287" w14:textId="77777777">
        <w:trPr>
          <w:trHeight w:val="362"/>
        </w:trPr>
        <w:tc>
          <w:tcPr>
            <w:tcW w:w="4956" w:type="dxa"/>
            <w:tcBorders>
              <w:top w:val="single" w:sz="4" w:space="0" w:color="000000"/>
              <w:left w:val="single" w:sz="4" w:space="0" w:color="000000"/>
              <w:bottom w:val="single" w:sz="4" w:space="0" w:color="000000"/>
              <w:right w:val="nil"/>
            </w:tcBorders>
          </w:tcPr>
          <w:p w14:paraId="0EA7B10E" w14:textId="77777777" w:rsidR="00F3561A" w:rsidRDefault="00872BF4">
            <w:pPr>
              <w:ind w:left="107"/>
              <w:jc w:val="left"/>
            </w:pPr>
            <w:r>
              <w:rPr>
                <w:color w:val="FF0000"/>
                <w:sz w:val="20"/>
              </w:rPr>
              <w:t xml:space="preserve"> </w:t>
            </w:r>
          </w:p>
        </w:tc>
        <w:tc>
          <w:tcPr>
            <w:tcW w:w="4824" w:type="dxa"/>
            <w:tcBorders>
              <w:top w:val="single" w:sz="4" w:space="0" w:color="000000"/>
              <w:left w:val="nil"/>
              <w:bottom w:val="single" w:sz="4" w:space="0" w:color="000000"/>
              <w:right w:val="single" w:sz="12" w:space="0" w:color="000000"/>
            </w:tcBorders>
          </w:tcPr>
          <w:p w14:paraId="5240221A" w14:textId="77777777" w:rsidR="00F3561A" w:rsidRDefault="00F3561A">
            <w:pPr>
              <w:spacing w:after="160"/>
              <w:ind w:left="0"/>
              <w:jc w:val="left"/>
            </w:pPr>
          </w:p>
        </w:tc>
        <w:tc>
          <w:tcPr>
            <w:tcW w:w="4254" w:type="dxa"/>
            <w:gridSpan w:val="2"/>
            <w:tcBorders>
              <w:top w:val="single" w:sz="23" w:space="0" w:color="D9D9D9"/>
              <w:left w:val="single" w:sz="12" w:space="0" w:color="000000"/>
              <w:bottom w:val="single" w:sz="12" w:space="0" w:color="000000"/>
              <w:right w:val="single" w:sz="12" w:space="0" w:color="000000"/>
            </w:tcBorders>
            <w:shd w:val="clear" w:color="auto" w:fill="D9D9D9"/>
          </w:tcPr>
          <w:p w14:paraId="01692C3F" w14:textId="77777777" w:rsidR="00F3561A" w:rsidRDefault="00872BF4">
            <w:pPr>
              <w:ind w:left="0" w:right="48"/>
            </w:pPr>
            <w:r>
              <w:rPr>
                <w:color w:val="FF0000"/>
                <w:sz w:val="20"/>
              </w:rPr>
              <w:t>TOTAL SPEND</w:t>
            </w:r>
            <w:r>
              <w:rPr>
                <w:sz w:val="20"/>
              </w:rPr>
              <w:t xml:space="preserve"> </w:t>
            </w:r>
          </w:p>
        </w:tc>
        <w:tc>
          <w:tcPr>
            <w:tcW w:w="1097" w:type="dxa"/>
            <w:tcBorders>
              <w:top w:val="single" w:sz="23" w:space="0" w:color="D9D9D9"/>
              <w:left w:val="single" w:sz="12" w:space="0" w:color="000000"/>
              <w:bottom w:val="single" w:sz="12" w:space="0" w:color="000000"/>
              <w:right w:val="single" w:sz="12" w:space="0" w:color="000000"/>
            </w:tcBorders>
            <w:shd w:val="clear" w:color="auto" w:fill="D9D9D9"/>
          </w:tcPr>
          <w:p w14:paraId="3AD31679" w14:textId="48C7EE2C" w:rsidR="00F3561A" w:rsidRDefault="00933EA4" w:rsidP="00933EA4">
            <w:pPr>
              <w:ind w:left="108"/>
            </w:pPr>
            <w:r w:rsidRPr="00DD4429">
              <w:rPr>
                <w:color w:val="FF0000"/>
                <w:sz w:val="20"/>
              </w:rPr>
              <w:t>£16,111</w:t>
            </w:r>
          </w:p>
        </w:tc>
      </w:tr>
    </w:tbl>
    <w:p w14:paraId="7E9210C9" w14:textId="7C63254B" w:rsidR="00F3561A" w:rsidRDefault="00872BF4">
      <w:pPr>
        <w:ind w:left="0"/>
        <w:jc w:val="both"/>
        <w:rPr>
          <w:b w:val="0"/>
          <w:sz w:val="18"/>
        </w:rPr>
      </w:pPr>
      <w:r>
        <w:rPr>
          <w:b w:val="0"/>
          <w:sz w:val="18"/>
        </w:rPr>
        <w:t xml:space="preserve"> </w:t>
      </w:r>
    </w:p>
    <w:p w14:paraId="029AA144" w14:textId="01295A4A" w:rsidR="00B63394" w:rsidRDefault="00B63394">
      <w:pPr>
        <w:ind w:left="0"/>
        <w:jc w:val="both"/>
        <w:rPr>
          <w:b w:val="0"/>
          <w:sz w:val="18"/>
        </w:rPr>
      </w:pPr>
    </w:p>
    <w:tbl>
      <w:tblPr>
        <w:tblStyle w:val="TableGrid0"/>
        <w:tblW w:w="15163" w:type="dxa"/>
        <w:tblLook w:val="04A0" w:firstRow="1" w:lastRow="0" w:firstColumn="1" w:lastColumn="0" w:noHBand="0" w:noVBand="1"/>
      </w:tblPr>
      <w:tblGrid>
        <w:gridCol w:w="1838"/>
        <w:gridCol w:w="3544"/>
        <w:gridCol w:w="9781"/>
      </w:tblGrid>
      <w:tr w:rsidR="009D6479" w14:paraId="23FEE917" w14:textId="77777777" w:rsidTr="009D6479">
        <w:trPr>
          <w:trHeight w:val="475"/>
        </w:trPr>
        <w:tc>
          <w:tcPr>
            <w:tcW w:w="1838" w:type="dxa"/>
            <w:shd w:val="clear" w:color="auto" w:fill="B4C6E7" w:themeFill="accent1" w:themeFillTint="66"/>
          </w:tcPr>
          <w:p w14:paraId="4699F21D" w14:textId="2F63B0F5" w:rsidR="009D6479" w:rsidRPr="000F0F34" w:rsidRDefault="009D6479" w:rsidP="000F0F34">
            <w:pPr>
              <w:ind w:left="0"/>
              <w:jc w:val="left"/>
              <w:rPr>
                <w:sz w:val="22"/>
              </w:rPr>
            </w:pPr>
            <w:r w:rsidRPr="000F0F34">
              <w:rPr>
                <w:sz w:val="22"/>
              </w:rPr>
              <w:t>Maths</w:t>
            </w:r>
          </w:p>
        </w:tc>
        <w:tc>
          <w:tcPr>
            <w:tcW w:w="3544" w:type="dxa"/>
          </w:tcPr>
          <w:tbl>
            <w:tblPr>
              <w:tblStyle w:val="TableGrid0"/>
              <w:tblpPr w:leftFromText="180" w:rightFromText="180" w:vertAnchor="text" w:horzAnchor="page" w:tblpX="529" w:tblpY="-47"/>
              <w:tblOverlap w:val="never"/>
              <w:tblW w:w="2919" w:type="dxa"/>
              <w:tblLook w:val="04A0" w:firstRow="1" w:lastRow="0" w:firstColumn="1" w:lastColumn="0" w:noHBand="0" w:noVBand="1"/>
            </w:tblPr>
            <w:tblGrid>
              <w:gridCol w:w="729"/>
              <w:gridCol w:w="730"/>
              <w:gridCol w:w="730"/>
              <w:gridCol w:w="730"/>
            </w:tblGrid>
            <w:tr w:rsidR="009D6479" w14:paraId="61D1EF40" w14:textId="77777777" w:rsidTr="00BD6C1B">
              <w:trPr>
                <w:trHeight w:val="294"/>
              </w:trPr>
              <w:tc>
                <w:tcPr>
                  <w:tcW w:w="729" w:type="dxa"/>
                </w:tcPr>
                <w:p w14:paraId="6B344D7D" w14:textId="77777777" w:rsidR="009D6479" w:rsidRDefault="009D6479" w:rsidP="000F0F34">
                  <w:pPr>
                    <w:spacing w:line="239" w:lineRule="auto"/>
                    <w:ind w:left="0"/>
                    <w:jc w:val="center"/>
                  </w:pPr>
                </w:p>
              </w:tc>
              <w:tc>
                <w:tcPr>
                  <w:tcW w:w="730" w:type="dxa"/>
                </w:tcPr>
                <w:p w14:paraId="508DAA0C" w14:textId="77777777" w:rsidR="009D6479" w:rsidRPr="00796FCC" w:rsidRDefault="009D6479" w:rsidP="000F0F34">
                  <w:pPr>
                    <w:spacing w:line="239" w:lineRule="auto"/>
                    <w:ind w:left="0"/>
                    <w:jc w:val="center"/>
                    <w:rPr>
                      <w:sz w:val="18"/>
                      <w:szCs w:val="18"/>
                    </w:rPr>
                  </w:pPr>
                  <w:r w:rsidRPr="00796FCC">
                    <w:rPr>
                      <w:sz w:val="18"/>
                      <w:szCs w:val="18"/>
                    </w:rPr>
                    <w:t>Sum</w:t>
                  </w:r>
                </w:p>
                <w:p w14:paraId="65C16F17" w14:textId="77777777" w:rsidR="009D6479" w:rsidRPr="00796FCC" w:rsidRDefault="009D6479" w:rsidP="000F0F34">
                  <w:pPr>
                    <w:spacing w:line="239" w:lineRule="auto"/>
                    <w:ind w:left="0"/>
                    <w:jc w:val="center"/>
                    <w:rPr>
                      <w:sz w:val="18"/>
                      <w:szCs w:val="18"/>
                    </w:rPr>
                  </w:pPr>
                  <w:r w:rsidRPr="00796FCC">
                    <w:rPr>
                      <w:sz w:val="18"/>
                      <w:szCs w:val="18"/>
                    </w:rPr>
                    <w:t>2019</w:t>
                  </w:r>
                </w:p>
              </w:tc>
              <w:tc>
                <w:tcPr>
                  <w:tcW w:w="730" w:type="dxa"/>
                </w:tcPr>
                <w:p w14:paraId="48CFB24D" w14:textId="77777777" w:rsidR="009D6479" w:rsidRPr="00796FCC" w:rsidRDefault="009D6479" w:rsidP="000F0F34">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30" w:type="dxa"/>
                </w:tcPr>
                <w:p w14:paraId="62F811DB" w14:textId="77777777" w:rsidR="009D6479" w:rsidRPr="00796FCC" w:rsidRDefault="009D6479" w:rsidP="000F0F34">
                  <w:pPr>
                    <w:spacing w:line="239" w:lineRule="auto"/>
                    <w:ind w:left="0"/>
                    <w:jc w:val="center"/>
                    <w:rPr>
                      <w:sz w:val="18"/>
                      <w:szCs w:val="18"/>
                    </w:rPr>
                  </w:pPr>
                  <w:r w:rsidRPr="00796FCC">
                    <w:rPr>
                      <w:sz w:val="18"/>
                      <w:szCs w:val="18"/>
                    </w:rPr>
                    <w:t>Sum 2021</w:t>
                  </w:r>
                </w:p>
              </w:tc>
            </w:tr>
            <w:tr w:rsidR="009D6479" w14:paraId="44B5E9E6" w14:textId="77777777" w:rsidTr="00BD6C1B">
              <w:trPr>
                <w:trHeight w:val="302"/>
              </w:trPr>
              <w:tc>
                <w:tcPr>
                  <w:tcW w:w="729" w:type="dxa"/>
                </w:tcPr>
                <w:p w14:paraId="4DD44B48" w14:textId="77777777" w:rsidR="009D6479" w:rsidRPr="00EB1917" w:rsidRDefault="009D6479" w:rsidP="000F0F34">
                  <w:pPr>
                    <w:spacing w:line="239" w:lineRule="auto"/>
                    <w:ind w:left="0"/>
                    <w:jc w:val="left"/>
                    <w:rPr>
                      <w:sz w:val="20"/>
                      <w:szCs w:val="20"/>
                    </w:rPr>
                  </w:pPr>
                  <w:r w:rsidRPr="00EB1917">
                    <w:rPr>
                      <w:sz w:val="20"/>
                      <w:szCs w:val="20"/>
                    </w:rPr>
                    <w:t>YR</w:t>
                  </w:r>
                </w:p>
              </w:tc>
              <w:tc>
                <w:tcPr>
                  <w:tcW w:w="730" w:type="dxa"/>
                </w:tcPr>
                <w:p w14:paraId="6458EB9C" w14:textId="77777777" w:rsidR="009D6479" w:rsidRPr="00B4569D" w:rsidRDefault="009D6479" w:rsidP="000F0F34">
                  <w:pPr>
                    <w:spacing w:line="239" w:lineRule="auto"/>
                    <w:ind w:left="0"/>
                    <w:jc w:val="left"/>
                    <w:rPr>
                      <w:sz w:val="18"/>
                      <w:szCs w:val="18"/>
                    </w:rPr>
                  </w:pPr>
                </w:p>
              </w:tc>
              <w:tc>
                <w:tcPr>
                  <w:tcW w:w="730" w:type="dxa"/>
                </w:tcPr>
                <w:p w14:paraId="4253B370" w14:textId="77777777" w:rsidR="009D6479" w:rsidRPr="00B4569D" w:rsidRDefault="009D6479" w:rsidP="000F0F34">
                  <w:pPr>
                    <w:spacing w:line="239" w:lineRule="auto"/>
                    <w:ind w:left="0"/>
                    <w:jc w:val="left"/>
                    <w:rPr>
                      <w:sz w:val="18"/>
                      <w:szCs w:val="18"/>
                    </w:rPr>
                  </w:pPr>
                  <w:r>
                    <w:rPr>
                      <w:sz w:val="18"/>
                      <w:szCs w:val="18"/>
                    </w:rPr>
                    <w:t>32%</w:t>
                  </w:r>
                </w:p>
              </w:tc>
              <w:tc>
                <w:tcPr>
                  <w:tcW w:w="730" w:type="dxa"/>
                </w:tcPr>
                <w:p w14:paraId="20179B84" w14:textId="77777777" w:rsidR="009D6479" w:rsidRPr="00B4569D" w:rsidRDefault="009D6479" w:rsidP="000F0F34">
                  <w:pPr>
                    <w:spacing w:line="239" w:lineRule="auto"/>
                    <w:ind w:left="0"/>
                    <w:jc w:val="left"/>
                    <w:rPr>
                      <w:sz w:val="18"/>
                      <w:szCs w:val="18"/>
                    </w:rPr>
                  </w:pPr>
                  <w:r>
                    <w:rPr>
                      <w:sz w:val="18"/>
                      <w:szCs w:val="18"/>
                    </w:rPr>
                    <w:t>20%</w:t>
                  </w:r>
                </w:p>
              </w:tc>
            </w:tr>
            <w:tr w:rsidR="009D6479" w14:paraId="46DAE98C" w14:textId="77777777" w:rsidTr="00BD6C1B">
              <w:trPr>
                <w:trHeight w:val="294"/>
              </w:trPr>
              <w:tc>
                <w:tcPr>
                  <w:tcW w:w="729" w:type="dxa"/>
                </w:tcPr>
                <w:p w14:paraId="11DAF952" w14:textId="77777777" w:rsidR="009D6479" w:rsidRPr="00EB1917" w:rsidRDefault="009D6479" w:rsidP="000F0F34">
                  <w:pPr>
                    <w:spacing w:line="239" w:lineRule="auto"/>
                    <w:ind w:left="0"/>
                    <w:jc w:val="left"/>
                    <w:rPr>
                      <w:sz w:val="20"/>
                      <w:szCs w:val="20"/>
                    </w:rPr>
                  </w:pPr>
                  <w:r w:rsidRPr="00EB1917">
                    <w:rPr>
                      <w:sz w:val="20"/>
                      <w:szCs w:val="20"/>
                    </w:rPr>
                    <w:t>Y1</w:t>
                  </w:r>
                </w:p>
              </w:tc>
              <w:tc>
                <w:tcPr>
                  <w:tcW w:w="730" w:type="dxa"/>
                </w:tcPr>
                <w:p w14:paraId="189B6D53" w14:textId="77777777" w:rsidR="009D6479" w:rsidRPr="00B4569D" w:rsidRDefault="009D6479" w:rsidP="000F0F34">
                  <w:pPr>
                    <w:spacing w:line="239" w:lineRule="auto"/>
                    <w:ind w:left="0"/>
                    <w:jc w:val="left"/>
                    <w:rPr>
                      <w:sz w:val="18"/>
                      <w:szCs w:val="18"/>
                    </w:rPr>
                  </w:pPr>
                </w:p>
              </w:tc>
              <w:tc>
                <w:tcPr>
                  <w:tcW w:w="730" w:type="dxa"/>
                </w:tcPr>
                <w:p w14:paraId="1DBDB4EA" w14:textId="77777777" w:rsidR="009D6479" w:rsidRPr="00B4569D" w:rsidRDefault="009D6479" w:rsidP="000F0F34">
                  <w:pPr>
                    <w:spacing w:line="239" w:lineRule="auto"/>
                    <w:ind w:left="0"/>
                    <w:jc w:val="left"/>
                    <w:rPr>
                      <w:sz w:val="18"/>
                      <w:szCs w:val="18"/>
                    </w:rPr>
                  </w:pPr>
                  <w:r>
                    <w:rPr>
                      <w:sz w:val="18"/>
                      <w:szCs w:val="18"/>
                    </w:rPr>
                    <w:t>7%</w:t>
                  </w:r>
                </w:p>
              </w:tc>
              <w:tc>
                <w:tcPr>
                  <w:tcW w:w="730" w:type="dxa"/>
                </w:tcPr>
                <w:p w14:paraId="11D22B7C" w14:textId="77777777" w:rsidR="009D6479" w:rsidRPr="00B4569D" w:rsidRDefault="009D6479" w:rsidP="000F0F34">
                  <w:pPr>
                    <w:spacing w:line="239" w:lineRule="auto"/>
                    <w:ind w:left="0"/>
                    <w:jc w:val="left"/>
                    <w:rPr>
                      <w:sz w:val="18"/>
                      <w:szCs w:val="18"/>
                    </w:rPr>
                  </w:pPr>
                  <w:r>
                    <w:rPr>
                      <w:sz w:val="18"/>
                      <w:szCs w:val="18"/>
                    </w:rPr>
                    <w:t>10%</w:t>
                  </w:r>
                </w:p>
              </w:tc>
            </w:tr>
            <w:tr w:rsidR="009D6479" w14:paraId="3DE7C289" w14:textId="77777777" w:rsidTr="00BD6C1B">
              <w:trPr>
                <w:trHeight w:val="294"/>
              </w:trPr>
              <w:tc>
                <w:tcPr>
                  <w:tcW w:w="729" w:type="dxa"/>
                </w:tcPr>
                <w:p w14:paraId="573E6DDC" w14:textId="77777777" w:rsidR="009D6479" w:rsidRPr="00EB1917" w:rsidRDefault="009D6479" w:rsidP="000F0F34">
                  <w:pPr>
                    <w:spacing w:line="239" w:lineRule="auto"/>
                    <w:ind w:left="0"/>
                    <w:jc w:val="left"/>
                    <w:rPr>
                      <w:sz w:val="20"/>
                      <w:szCs w:val="20"/>
                    </w:rPr>
                  </w:pPr>
                  <w:r w:rsidRPr="00EB1917">
                    <w:rPr>
                      <w:sz w:val="20"/>
                      <w:szCs w:val="20"/>
                    </w:rPr>
                    <w:t>Y2</w:t>
                  </w:r>
                </w:p>
              </w:tc>
              <w:tc>
                <w:tcPr>
                  <w:tcW w:w="730" w:type="dxa"/>
                </w:tcPr>
                <w:p w14:paraId="11096E23" w14:textId="77777777" w:rsidR="009D6479" w:rsidRPr="00B4569D" w:rsidRDefault="009D6479" w:rsidP="000F0F34">
                  <w:pPr>
                    <w:spacing w:line="239" w:lineRule="auto"/>
                    <w:ind w:left="0"/>
                    <w:jc w:val="left"/>
                    <w:rPr>
                      <w:sz w:val="18"/>
                      <w:szCs w:val="18"/>
                    </w:rPr>
                  </w:pPr>
                  <w:r>
                    <w:rPr>
                      <w:sz w:val="18"/>
                      <w:szCs w:val="18"/>
                    </w:rPr>
                    <w:t>12%</w:t>
                  </w:r>
                </w:p>
              </w:tc>
              <w:tc>
                <w:tcPr>
                  <w:tcW w:w="730" w:type="dxa"/>
                </w:tcPr>
                <w:p w14:paraId="31D2E6B1" w14:textId="77777777" w:rsidR="009D6479" w:rsidRPr="00B4569D" w:rsidRDefault="009D6479" w:rsidP="000F0F34">
                  <w:pPr>
                    <w:spacing w:line="239" w:lineRule="auto"/>
                    <w:ind w:left="0"/>
                    <w:jc w:val="left"/>
                    <w:rPr>
                      <w:sz w:val="18"/>
                      <w:szCs w:val="18"/>
                    </w:rPr>
                  </w:pPr>
                  <w:r>
                    <w:rPr>
                      <w:sz w:val="18"/>
                      <w:szCs w:val="18"/>
                    </w:rPr>
                    <w:t>24%</w:t>
                  </w:r>
                </w:p>
              </w:tc>
              <w:tc>
                <w:tcPr>
                  <w:tcW w:w="730" w:type="dxa"/>
                </w:tcPr>
                <w:p w14:paraId="02E8F410" w14:textId="77777777" w:rsidR="009D6479" w:rsidRPr="00B4569D" w:rsidRDefault="009D6479" w:rsidP="000F0F34">
                  <w:pPr>
                    <w:spacing w:line="239" w:lineRule="auto"/>
                    <w:ind w:left="0"/>
                    <w:jc w:val="left"/>
                    <w:rPr>
                      <w:sz w:val="18"/>
                      <w:szCs w:val="18"/>
                    </w:rPr>
                  </w:pPr>
                  <w:r>
                    <w:rPr>
                      <w:sz w:val="18"/>
                      <w:szCs w:val="18"/>
                    </w:rPr>
                    <w:t>19%</w:t>
                  </w:r>
                </w:p>
              </w:tc>
            </w:tr>
            <w:tr w:rsidR="009D6479" w14:paraId="6B3BD824" w14:textId="77777777" w:rsidTr="00BD6C1B">
              <w:trPr>
                <w:trHeight w:val="302"/>
              </w:trPr>
              <w:tc>
                <w:tcPr>
                  <w:tcW w:w="729" w:type="dxa"/>
                </w:tcPr>
                <w:p w14:paraId="7F1EC880" w14:textId="77777777" w:rsidR="009D6479" w:rsidRPr="00EB1917" w:rsidRDefault="009D6479" w:rsidP="000F0F34">
                  <w:pPr>
                    <w:spacing w:line="239" w:lineRule="auto"/>
                    <w:ind w:left="0"/>
                    <w:jc w:val="left"/>
                    <w:rPr>
                      <w:sz w:val="20"/>
                      <w:szCs w:val="20"/>
                    </w:rPr>
                  </w:pPr>
                  <w:r w:rsidRPr="00EB1917">
                    <w:rPr>
                      <w:sz w:val="20"/>
                      <w:szCs w:val="20"/>
                    </w:rPr>
                    <w:t>Y3</w:t>
                  </w:r>
                </w:p>
              </w:tc>
              <w:tc>
                <w:tcPr>
                  <w:tcW w:w="730" w:type="dxa"/>
                </w:tcPr>
                <w:p w14:paraId="5AFED953" w14:textId="77777777" w:rsidR="009D6479" w:rsidRPr="00B4569D" w:rsidRDefault="009D6479" w:rsidP="000F0F34">
                  <w:pPr>
                    <w:spacing w:line="239" w:lineRule="auto"/>
                    <w:ind w:left="0"/>
                    <w:jc w:val="left"/>
                    <w:rPr>
                      <w:sz w:val="18"/>
                      <w:szCs w:val="18"/>
                    </w:rPr>
                  </w:pPr>
                  <w:r>
                    <w:rPr>
                      <w:sz w:val="18"/>
                      <w:szCs w:val="18"/>
                    </w:rPr>
                    <w:t>10%</w:t>
                  </w:r>
                </w:p>
              </w:tc>
              <w:tc>
                <w:tcPr>
                  <w:tcW w:w="730" w:type="dxa"/>
                </w:tcPr>
                <w:p w14:paraId="7DE424AF" w14:textId="77777777" w:rsidR="009D6479" w:rsidRPr="00B4569D" w:rsidRDefault="009D6479" w:rsidP="000F0F34">
                  <w:pPr>
                    <w:spacing w:line="239" w:lineRule="auto"/>
                    <w:ind w:left="0"/>
                    <w:jc w:val="left"/>
                    <w:rPr>
                      <w:sz w:val="18"/>
                      <w:szCs w:val="18"/>
                    </w:rPr>
                  </w:pPr>
                  <w:r>
                    <w:rPr>
                      <w:sz w:val="18"/>
                      <w:szCs w:val="18"/>
                    </w:rPr>
                    <w:t>33%</w:t>
                  </w:r>
                </w:p>
              </w:tc>
              <w:tc>
                <w:tcPr>
                  <w:tcW w:w="730" w:type="dxa"/>
                </w:tcPr>
                <w:p w14:paraId="34603E1E" w14:textId="77777777" w:rsidR="009D6479" w:rsidRPr="00B4569D" w:rsidRDefault="009D6479" w:rsidP="000F0F34">
                  <w:pPr>
                    <w:spacing w:line="239" w:lineRule="auto"/>
                    <w:ind w:left="0"/>
                    <w:jc w:val="left"/>
                    <w:rPr>
                      <w:sz w:val="18"/>
                      <w:szCs w:val="18"/>
                    </w:rPr>
                  </w:pPr>
                  <w:r>
                    <w:rPr>
                      <w:sz w:val="18"/>
                      <w:szCs w:val="18"/>
                    </w:rPr>
                    <w:t>27%</w:t>
                  </w:r>
                </w:p>
              </w:tc>
            </w:tr>
            <w:tr w:rsidR="009D6479" w14:paraId="0E8A0083" w14:textId="77777777" w:rsidTr="00BD6C1B">
              <w:trPr>
                <w:trHeight w:val="294"/>
              </w:trPr>
              <w:tc>
                <w:tcPr>
                  <w:tcW w:w="729" w:type="dxa"/>
                </w:tcPr>
                <w:p w14:paraId="71DFD5B6" w14:textId="77777777" w:rsidR="009D6479" w:rsidRPr="00EB1917" w:rsidRDefault="009D6479" w:rsidP="000F0F34">
                  <w:pPr>
                    <w:spacing w:line="239" w:lineRule="auto"/>
                    <w:ind w:left="0"/>
                    <w:jc w:val="left"/>
                    <w:rPr>
                      <w:sz w:val="20"/>
                      <w:szCs w:val="20"/>
                    </w:rPr>
                  </w:pPr>
                  <w:r w:rsidRPr="00EB1917">
                    <w:rPr>
                      <w:sz w:val="20"/>
                      <w:szCs w:val="20"/>
                    </w:rPr>
                    <w:t>Y4</w:t>
                  </w:r>
                </w:p>
              </w:tc>
              <w:tc>
                <w:tcPr>
                  <w:tcW w:w="730" w:type="dxa"/>
                </w:tcPr>
                <w:p w14:paraId="3316920A" w14:textId="77777777" w:rsidR="009D6479" w:rsidRPr="00B4569D" w:rsidRDefault="009D6479" w:rsidP="000F0F34">
                  <w:pPr>
                    <w:spacing w:line="239" w:lineRule="auto"/>
                    <w:ind w:left="0"/>
                    <w:jc w:val="left"/>
                    <w:rPr>
                      <w:sz w:val="18"/>
                      <w:szCs w:val="18"/>
                    </w:rPr>
                  </w:pPr>
                  <w:r>
                    <w:rPr>
                      <w:sz w:val="18"/>
                      <w:szCs w:val="18"/>
                    </w:rPr>
                    <w:t>7%</w:t>
                  </w:r>
                </w:p>
              </w:tc>
              <w:tc>
                <w:tcPr>
                  <w:tcW w:w="730" w:type="dxa"/>
                </w:tcPr>
                <w:p w14:paraId="03ED6B45" w14:textId="77777777" w:rsidR="009D6479" w:rsidRPr="00B4569D" w:rsidRDefault="009D6479" w:rsidP="000F0F34">
                  <w:pPr>
                    <w:spacing w:line="239" w:lineRule="auto"/>
                    <w:ind w:left="0"/>
                    <w:jc w:val="left"/>
                    <w:rPr>
                      <w:sz w:val="18"/>
                      <w:szCs w:val="18"/>
                    </w:rPr>
                  </w:pPr>
                  <w:r>
                    <w:rPr>
                      <w:sz w:val="18"/>
                      <w:szCs w:val="18"/>
                    </w:rPr>
                    <w:t>30%</w:t>
                  </w:r>
                </w:p>
              </w:tc>
              <w:tc>
                <w:tcPr>
                  <w:tcW w:w="730" w:type="dxa"/>
                </w:tcPr>
                <w:p w14:paraId="4638DD2E" w14:textId="77777777" w:rsidR="009D6479" w:rsidRPr="00B4569D" w:rsidRDefault="009D6479" w:rsidP="000F0F34">
                  <w:pPr>
                    <w:spacing w:line="239" w:lineRule="auto"/>
                    <w:ind w:left="0"/>
                    <w:jc w:val="left"/>
                    <w:rPr>
                      <w:sz w:val="18"/>
                      <w:szCs w:val="18"/>
                    </w:rPr>
                  </w:pPr>
                  <w:r>
                    <w:rPr>
                      <w:sz w:val="18"/>
                      <w:szCs w:val="18"/>
                    </w:rPr>
                    <w:t>7%</w:t>
                  </w:r>
                </w:p>
              </w:tc>
            </w:tr>
            <w:tr w:rsidR="009D6479" w14:paraId="09F9ED57" w14:textId="77777777" w:rsidTr="00BD6C1B">
              <w:trPr>
                <w:trHeight w:val="294"/>
              </w:trPr>
              <w:tc>
                <w:tcPr>
                  <w:tcW w:w="729" w:type="dxa"/>
                </w:tcPr>
                <w:p w14:paraId="5F424A0D" w14:textId="77777777" w:rsidR="009D6479" w:rsidRPr="00EB1917" w:rsidRDefault="009D6479" w:rsidP="000F0F34">
                  <w:pPr>
                    <w:spacing w:line="239" w:lineRule="auto"/>
                    <w:ind w:left="0"/>
                    <w:jc w:val="left"/>
                    <w:rPr>
                      <w:sz w:val="20"/>
                      <w:szCs w:val="20"/>
                    </w:rPr>
                  </w:pPr>
                  <w:r w:rsidRPr="00EB1917">
                    <w:rPr>
                      <w:sz w:val="20"/>
                      <w:szCs w:val="20"/>
                    </w:rPr>
                    <w:t>Y5</w:t>
                  </w:r>
                </w:p>
              </w:tc>
              <w:tc>
                <w:tcPr>
                  <w:tcW w:w="730" w:type="dxa"/>
                </w:tcPr>
                <w:p w14:paraId="0D1FB1DD" w14:textId="77777777" w:rsidR="009D6479" w:rsidRPr="00B4569D" w:rsidRDefault="009D6479" w:rsidP="000F0F34">
                  <w:pPr>
                    <w:spacing w:line="239" w:lineRule="auto"/>
                    <w:ind w:left="0"/>
                    <w:jc w:val="left"/>
                    <w:rPr>
                      <w:sz w:val="18"/>
                      <w:szCs w:val="18"/>
                    </w:rPr>
                  </w:pPr>
                  <w:r>
                    <w:rPr>
                      <w:sz w:val="18"/>
                      <w:szCs w:val="18"/>
                    </w:rPr>
                    <w:t>13%</w:t>
                  </w:r>
                </w:p>
              </w:tc>
              <w:tc>
                <w:tcPr>
                  <w:tcW w:w="730" w:type="dxa"/>
                </w:tcPr>
                <w:p w14:paraId="13F7164C"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091F1F21" w14:textId="77777777" w:rsidR="009D6479" w:rsidRPr="00B4569D" w:rsidRDefault="009D6479" w:rsidP="000F0F34">
                  <w:pPr>
                    <w:spacing w:line="239" w:lineRule="auto"/>
                    <w:ind w:left="0"/>
                    <w:jc w:val="left"/>
                    <w:rPr>
                      <w:sz w:val="18"/>
                      <w:szCs w:val="18"/>
                    </w:rPr>
                  </w:pPr>
                  <w:r>
                    <w:rPr>
                      <w:sz w:val="18"/>
                      <w:szCs w:val="18"/>
                    </w:rPr>
                    <w:t>13%</w:t>
                  </w:r>
                </w:p>
              </w:tc>
            </w:tr>
            <w:tr w:rsidR="009D6479" w14:paraId="3A4B6BF6" w14:textId="77777777" w:rsidTr="00BD6C1B">
              <w:trPr>
                <w:trHeight w:val="294"/>
              </w:trPr>
              <w:tc>
                <w:tcPr>
                  <w:tcW w:w="729" w:type="dxa"/>
                </w:tcPr>
                <w:p w14:paraId="5412C67F" w14:textId="77777777" w:rsidR="009D6479" w:rsidRPr="00EB1917" w:rsidRDefault="009D6479" w:rsidP="000F0F34">
                  <w:pPr>
                    <w:spacing w:line="239" w:lineRule="auto"/>
                    <w:ind w:left="0"/>
                    <w:jc w:val="left"/>
                    <w:rPr>
                      <w:sz w:val="20"/>
                      <w:szCs w:val="20"/>
                    </w:rPr>
                  </w:pPr>
                  <w:r w:rsidRPr="00EB1917">
                    <w:rPr>
                      <w:sz w:val="20"/>
                      <w:szCs w:val="20"/>
                    </w:rPr>
                    <w:t>Y6</w:t>
                  </w:r>
                </w:p>
              </w:tc>
              <w:tc>
                <w:tcPr>
                  <w:tcW w:w="730" w:type="dxa"/>
                </w:tcPr>
                <w:p w14:paraId="6F55D033" w14:textId="77777777" w:rsidR="009D6479" w:rsidRPr="00B4569D" w:rsidRDefault="009D6479" w:rsidP="000F0F34">
                  <w:pPr>
                    <w:spacing w:line="239" w:lineRule="auto"/>
                    <w:ind w:left="0"/>
                    <w:jc w:val="left"/>
                    <w:rPr>
                      <w:sz w:val="18"/>
                      <w:szCs w:val="18"/>
                    </w:rPr>
                  </w:pPr>
                  <w:r>
                    <w:rPr>
                      <w:sz w:val="18"/>
                      <w:szCs w:val="18"/>
                    </w:rPr>
                    <w:t>3%</w:t>
                  </w:r>
                </w:p>
              </w:tc>
              <w:tc>
                <w:tcPr>
                  <w:tcW w:w="730" w:type="dxa"/>
                </w:tcPr>
                <w:p w14:paraId="4A211B1B" w14:textId="77777777" w:rsidR="009D6479" w:rsidRPr="00B4569D" w:rsidRDefault="009D6479" w:rsidP="000F0F34">
                  <w:pPr>
                    <w:spacing w:line="239" w:lineRule="auto"/>
                    <w:ind w:left="0"/>
                    <w:jc w:val="left"/>
                    <w:rPr>
                      <w:sz w:val="18"/>
                      <w:szCs w:val="18"/>
                    </w:rPr>
                  </w:pPr>
                  <w:r>
                    <w:rPr>
                      <w:sz w:val="18"/>
                      <w:szCs w:val="18"/>
                    </w:rPr>
                    <w:t>50%*</w:t>
                  </w:r>
                </w:p>
              </w:tc>
              <w:tc>
                <w:tcPr>
                  <w:tcW w:w="730" w:type="dxa"/>
                </w:tcPr>
                <w:p w14:paraId="7319A7E8" w14:textId="77777777" w:rsidR="009D6479" w:rsidRPr="00B4569D" w:rsidRDefault="009D6479" w:rsidP="000F0F34">
                  <w:pPr>
                    <w:spacing w:line="239" w:lineRule="auto"/>
                    <w:ind w:left="0"/>
                    <w:jc w:val="left"/>
                    <w:rPr>
                      <w:sz w:val="18"/>
                      <w:szCs w:val="18"/>
                    </w:rPr>
                  </w:pPr>
                  <w:r>
                    <w:rPr>
                      <w:sz w:val="18"/>
                      <w:szCs w:val="18"/>
                    </w:rPr>
                    <w:t>13%</w:t>
                  </w:r>
                </w:p>
              </w:tc>
            </w:tr>
          </w:tbl>
          <w:p w14:paraId="1AEA2225" w14:textId="77777777" w:rsidR="009D6479" w:rsidRDefault="009D6479">
            <w:pPr>
              <w:ind w:left="0"/>
              <w:jc w:val="both"/>
            </w:pPr>
          </w:p>
        </w:tc>
        <w:tc>
          <w:tcPr>
            <w:tcW w:w="9781" w:type="dxa"/>
          </w:tcPr>
          <w:p w14:paraId="124C92A5" w14:textId="77777777" w:rsidR="009D6479" w:rsidRDefault="009D6479">
            <w:pPr>
              <w:ind w:left="0"/>
              <w:jc w:val="both"/>
              <w:rPr>
                <w:sz w:val="20"/>
                <w:szCs w:val="20"/>
              </w:rPr>
            </w:pPr>
            <w:r w:rsidRPr="009746AA">
              <w:rPr>
                <w:sz w:val="20"/>
                <w:szCs w:val="20"/>
              </w:rPr>
              <w:t>Across almost all years, support has reduced the numbers of pupils not yet at age related expectations.</w:t>
            </w:r>
            <w:r>
              <w:rPr>
                <w:sz w:val="20"/>
                <w:szCs w:val="20"/>
              </w:rPr>
              <w:t xml:space="preserve"> </w:t>
            </w:r>
          </w:p>
          <w:p w14:paraId="06B118AE" w14:textId="0A34B694" w:rsidR="009D6479" w:rsidRDefault="009D6479">
            <w:pPr>
              <w:ind w:left="0"/>
              <w:jc w:val="both"/>
              <w:rPr>
                <w:sz w:val="20"/>
                <w:szCs w:val="20"/>
              </w:rPr>
            </w:pPr>
            <w:r>
              <w:rPr>
                <w:sz w:val="20"/>
                <w:szCs w:val="20"/>
              </w:rPr>
              <w:t>Some of the allocated funding has been planned into the next 2 terms and this has been directed at t</w:t>
            </w:r>
            <w:r w:rsidR="007117AE">
              <w:rPr>
                <w:sz w:val="20"/>
                <w:szCs w:val="20"/>
              </w:rPr>
              <w:t>he year groups with greatest proportion of pupils requiring catch up support</w:t>
            </w:r>
            <w:r>
              <w:rPr>
                <w:sz w:val="20"/>
                <w:szCs w:val="20"/>
              </w:rPr>
              <w:t>. The emphasis will be on using TA time in order to allow the class teachers to work with those pupils with the greatest need.</w:t>
            </w:r>
          </w:p>
          <w:p w14:paraId="216217BE" w14:textId="77777777" w:rsidR="009D6479" w:rsidRDefault="009D6479">
            <w:pPr>
              <w:ind w:left="0"/>
              <w:jc w:val="both"/>
              <w:rPr>
                <w:sz w:val="20"/>
                <w:szCs w:val="20"/>
              </w:rPr>
            </w:pPr>
          </w:p>
          <w:p w14:paraId="232CB697" w14:textId="1E100D9A" w:rsidR="009D6479" w:rsidRPr="009746AA" w:rsidRDefault="009D6479">
            <w:pPr>
              <w:ind w:left="0"/>
              <w:jc w:val="both"/>
              <w:rPr>
                <w:sz w:val="20"/>
                <w:szCs w:val="20"/>
              </w:rPr>
            </w:pPr>
            <w:r>
              <w:rPr>
                <w:sz w:val="20"/>
                <w:szCs w:val="20"/>
              </w:rPr>
              <w:t xml:space="preserve">In the 2 groups going into Y5 &amp; 6, more targeted support has been put in place to support </w:t>
            </w:r>
            <w:r w:rsidR="00EF592D">
              <w:rPr>
                <w:sz w:val="20"/>
                <w:szCs w:val="20"/>
              </w:rPr>
              <w:t xml:space="preserve">specific </w:t>
            </w:r>
            <w:r>
              <w:rPr>
                <w:sz w:val="20"/>
                <w:szCs w:val="20"/>
              </w:rPr>
              <w:t>pupils.</w:t>
            </w:r>
          </w:p>
        </w:tc>
      </w:tr>
      <w:tr w:rsidR="009D6479" w14:paraId="3488BB3C" w14:textId="77777777" w:rsidTr="009D6479">
        <w:trPr>
          <w:trHeight w:val="462"/>
        </w:trPr>
        <w:tc>
          <w:tcPr>
            <w:tcW w:w="1838" w:type="dxa"/>
            <w:shd w:val="clear" w:color="auto" w:fill="B4C6E7" w:themeFill="accent1" w:themeFillTint="66"/>
          </w:tcPr>
          <w:p w14:paraId="0540E07D" w14:textId="3D19003F" w:rsidR="009D6479" w:rsidRPr="000F0F34" w:rsidRDefault="009D6479" w:rsidP="000F0F34">
            <w:pPr>
              <w:ind w:left="0"/>
              <w:jc w:val="left"/>
              <w:rPr>
                <w:sz w:val="22"/>
              </w:rPr>
            </w:pPr>
            <w:r w:rsidRPr="000F0F34">
              <w:rPr>
                <w:sz w:val="22"/>
              </w:rPr>
              <w:t>writing</w:t>
            </w:r>
          </w:p>
        </w:tc>
        <w:tc>
          <w:tcPr>
            <w:tcW w:w="3544" w:type="dxa"/>
          </w:tcPr>
          <w:tbl>
            <w:tblPr>
              <w:tblStyle w:val="TableGrid0"/>
              <w:tblpPr w:leftFromText="180" w:rightFromText="180" w:vertAnchor="text" w:horzAnchor="page" w:tblpX="529" w:tblpY="-47"/>
              <w:tblOverlap w:val="never"/>
              <w:tblW w:w="2919" w:type="dxa"/>
              <w:tblLook w:val="04A0" w:firstRow="1" w:lastRow="0" w:firstColumn="1" w:lastColumn="0" w:noHBand="0" w:noVBand="1"/>
            </w:tblPr>
            <w:tblGrid>
              <w:gridCol w:w="729"/>
              <w:gridCol w:w="730"/>
              <w:gridCol w:w="730"/>
              <w:gridCol w:w="730"/>
            </w:tblGrid>
            <w:tr w:rsidR="009D6479" w:rsidRPr="00796FCC" w14:paraId="65F8AE42" w14:textId="77777777" w:rsidTr="00BD6C1B">
              <w:trPr>
                <w:trHeight w:val="294"/>
              </w:trPr>
              <w:tc>
                <w:tcPr>
                  <w:tcW w:w="729" w:type="dxa"/>
                </w:tcPr>
                <w:p w14:paraId="3C3D0241" w14:textId="77777777" w:rsidR="009D6479" w:rsidRDefault="009D6479" w:rsidP="000F0F34">
                  <w:pPr>
                    <w:spacing w:line="239" w:lineRule="auto"/>
                    <w:ind w:left="0"/>
                    <w:jc w:val="center"/>
                  </w:pPr>
                </w:p>
              </w:tc>
              <w:tc>
                <w:tcPr>
                  <w:tcW w:w="730" w:type="dxa"/>
                </w:tcPr>
                <w:p w14:paraId="0B8C3EF3" w14:textId="77777777" w:rsidR="009D6479" w:rsidRPr="00796FCC" w:rsidRDefault="009D6479" w:rsidP="000F0F34">
                  <w:pPr>
                    <w:spacing w:line="239" w:lineRule="auto"/>
                    <w:ind w:left="0"/>
                    <w:jc w:val="center"/>
                    <w:rPr>
                      <w:sz w:val="18"/>
                      <w:szCs w:val="18"/>
                    </w:rPr>
                  </w:pPr>
                  <w:r w:rsidRPr="00796FCC">
                    <w:rPr>
                      <w:sz w:val="18"/>
                      <w:szCs w:val="18"/>
                    </w:rPr>
                    <w:t>Sum</w:t>
                  </w:r>
                </w:p>
                <w:p w14:paraId="1E57A0C2" w14:textId="77777777" w:rsidR="009D6479" w:rsidRPr="00796FCC" w:rsidRDefault="009D6479" w:rsidP="000F0F34">
                  <w:pPr>
                    <w:spacing w:line="239" w:lineRule="auto"/>
                    <w:ind w:left="0"/>
                    <w:jc w:val="center"/>
                    <w:rPr>
                      <w:sz w:val="18"/>
                      <w:szCs w:val="18"/>
                    </w:rPr>
                  </w:pPr>
                  <w:r w:rsidRPr="00796FCC">
                    <w:rPr>
                      <w:sz w:val="18"/>
                      <w:szCs w:val="18"/>
                    </w:rPr>
                    <w:t>2019</w:t>
                  </w:r>
                </w:p>
              </w:tc>
              <w:tc>
                <w:tcPr>
                  <w:tcW w:w="730" w:type="dxa"/>
                </w:tcPr>
                <w:p w14:paraId="22BEF9F6" w14:textId="77777777" w:rsidR="009D6479" w:rsidRPr="00796FCC" w:rsidRDefault="009D6479" w:rsidP="000F0F34">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30" w:type="dxa"/>
                </w:tcPr>
                <w:p w14:paraId="138810C9" w14:textId="77777777" w:rsidR="009D6479" w:rsidRPr="00796FCC" w:rsidRDefault="009D6479" w:rsidP="000F0F34">
                  <w:pPr>
                    <w:spacing w:line="239" w:lineRule="auto"/>
                    <w:ind w:left="0"/>
                    <w:jc w:val="center"/>
                    <w:rPr>
                      <w:sz w:val="18"/>
                      <w:szCs w:val="18"/>
                    </w:rPr>
                  </w:pPr>
                  <w:r w:rsidRPr="00796FCC">
                    <w:rPr>
                      <w:sz w:val="18"/>
                      <w:szCs w:val="18"/>
                    </w:rPr>
                    <w:t>Sum 2021</w:t>
                  </w:r>
                </w:p>
              </w:tc>
            </w:tr>
            <w:tr w:rsidR="009D6479" w:rsidRPr="00B4569D" w14:paraId="73E8B0E3" w14:textId="77777777" w:rsidTr="00BD6C1B">
              <w:trPr>
                <w:trHeight w:val="302"/>
              </w:trPr>
              <w:tc>
                <w:tcPr>
                  <w:tcW w:w="729" w:type="dxa"/>
                </w:tcPr>
                <w:p w14:paraId="1041FF82" w14:textId="77777777" w:rsidR="009D6479" w:rsidRPr="00EB1917" w:rsidRDefault="009D6479" w:rsidP="000F0F34">
                  <w:pPr>
                    <w:spacing w:line="239" w:lineRule="auto"/>
                    <w:ind w:left="0"/>
                    <w:jc w:val="left"/>
                    <w:rPr>
                      <w:sz w:val="20"/>
                      <w:szCs w:val="20"/>
                    </w:rPr>
                  </w:pPr>
                  <w:r w:rsidRPr="00EB1917">
                    <w:rPr>
                      <w:sz w:val="20"/>
                      <w:szCs w:val="20"/>
                    </w:rPr>
                    <w:t>YR</w:t>
                  </w:r>
                </w:p>
              </w:tc>
              <w:tc>
                <w:tcPr>
                  <w:tcW w:w="730" w:type="dxa"/>
                </w:tcPr>
                <w:p w14:paraId="4EF3D66C" w14:textId="77777777" w:rsidR="009D6479" w:rsidRPr="00B4569D" w:rsidRDefault="009D6479" w:rsidP="000F0F34">
                  <w:pPr>
                    <w:spacing w:line="239" w:lineRule="auto"/>
                    <w:ind w:left="0"/>
                    <w:jc w:val="left"/>
                    <w:rPr>
                      <w:sz w:val="18"/>
                      <w:szCs w:val="18"/>
                    </w:rPr>
                  </w:pPr>
                </w:p>
              </w:tc>
              <w:tc>
                <w:tcPr>
                  <w:tcW w:w="730" w:type="dxa"/>
                </w:tcPr>
                <w:p w14:paraId="7B75CFE9" w14:textId="77777777" w:rsidR="009D6479" w:rsidRPr="00B4569D" w:rsidRDefault="009D6479" w:rsidP="000F0F34">
                  <w:pPr>
                    <w:spacing w:line="239" w:lineRule="auto"/>
                    <w:ind w:left="0"/>
                    <w:jc w:val="left"/>
                    <w:rPr>
                      <w:sz w:val="18"/>
                      <w:szCs w:val="18"/>
                    </w:rPr>
                  </w:pPr>
                  <w:r>
                    <w:rPr>
                      <w:sz w:val="18"/>
                      <w:szCs w:val="18"/>
                    </w:rPr>
                    <w:t>60%</w:t>
                  </w:r>
                </w:p>
              </w:tc>
              <w:tc>
                <w:tcPr>
                  <w:tcW w:w="730" w:type="dxa"/>
                </w:tcPr>
                <w:p w14:paraId="71B62650" w14:textId="77777777" w:rsidR="009D6479" w:rsidRPr="00B4569D" w:rsidRDefault="009D6479" w:rsidP="000F0F34">
                  <w:pPr>
                    <w:spacing w:line="239" w:lineRule="auto"/>
                    <w:ind w:left="0"/>
                    <w:jc w:val="left"/>
                    <w:rPr>
                      <w:sz w:val="18"/>
                      <w:szCs w:val="18"/>
                    </w:rPr>
                  </w:pPr>
                  <w:r>
                    <w:rPr>
                      <w:sz w:val="18"/>
                      <w:szCs w:val="18"/>
                    </w:rPr>
                    <w:t>32%</w:t>
                  </w:r>
                </w:p>
              </w:tc>
            </w:tr>
            <w:tr w:rsidR="009D6479" w:rsidRPr="00B4569D" w14:paraId="0AAF3B77" w14:textId="77777777" w:rsidTr="00BD6C1B">
              <w:trPr>
                <w:trHeight w:val="294"/>
              </w:trPr>
              <w:tc>
                <w:tcPr>
                  <w:tcW w:w="729" w:type="dxa"/>
                </w:tcPr>
                <w:p w14:paraId="40D6EEF9" w14:textId="77777777" w:rsidR="009D6479" w:rsidRPr="00EB1917" w:rsidRDefault="009D6479" w:rsidP="000F0F34">
                  <w:pPr>
                    <w:spacing w:line="239" w:lineRule="auto"/>
                    <w:ind w:left="0"/>
                    <w:jc w:val="left"/>
                    <w:rPr>
                      <w:sz w:val="20"/>
                      <w:szCs w:val="20"/>
                    </w:rPr>
                  </w:pPr>
                  <w:r w:rsidRPr="00EB1917">
                    <w:rPr>
                      <w:sz w:val="20"/>
                      <w:szCs w:val="20"/>
                    </w:rPr>
                    <w:t>Y1</w:t>
                  </w:r>
                </w:p>
              </w:tc>
              <w:tc>
                <w:tcPr>
                  <w:tcW w:w="730" w:type="dxa"/>
                </w:tcPr>
                <w:p w14:paraId="109A9FB3" w14:textId="77777777" w:rsidR="009D6479" w:rsidRPr="00B4569D" w:rsidRDefault="009D6479" w:rsidP="000F0F34">
                  <w:pPr>
                    <w:spacing w:line="239" w:lineRule="auto"/>
                    <w:ind w:left="0"/>
                    <w:jc w:val="left"/>
                    <w:rPr>
                      <w:sz w:val="18"/>
                      <w:szCs w:val="18"/>
                    </w:rPr>
                  </w:pPr>
                </w:p>
              </w:tc>
              <w:tc>
                <w:tcPr>
                  <w:tcW w:w="730" w:type="dxa"/>
                </w:tcPr>
                <w:p w14:paraId="16ED5652" w14:textId="77777777" w:rsidR="009D6479" w:rsidRPr="00B4569D" w:rsidRDefault="009D6479" w:rsidP="000F0F34">
                  <w:pPr>
                    <w:spacing w:line="239" w:lineRule="auto"/>
                    <w:ind w:left="0"/>
                    <w:jc w:val="left"/>
                    <w:rPr>
                      <w:sz w:val="18"/>
                      <w:szCs w:val="18"/>
                    </w:rPr>
                  </w:pPr>
                  <w:r>
                    <w:rPr>
                      <w:sz w:val="18"/>
                      <w:szCs w:val="18"/>
                    </w:rPr>
                    <w:t>10%</w:t>
                  </w:r>
                </w:p>
              </w:tc>
              <w:tc>
                <w:tcPr>
                  <w:tcW w:w="730" w:type="dxa"/>
                </w:tcPr>
                <w:p w14:paraId="2A15356C" w14:textId="77777777" w:rsidR="009D6479" w:rsidRPr="00B4569D" w:rsidRDefault="009D6479" w:rsidP="000F0F34">
                  <w:pPr>
                    <w:spacing w:line="239" w:lineRule="auto"/>
                    <w:ind w:left="0"/>
                    <w:jc w:val="left"/>
                    <w:rPr>
                      <w:sz w:val="18"/>
                      <w:szCs w:val="18"/>
                    </w:rPr>
                  </w:pPr>
                  <w:r>
                    <w:rPr>
                      <w:sz w:val="18"/>
                      <w:szCs w:val="18"/>
                    </w:rPr>
                    <w:t>10%</w:t>
                  </w:r>
                </w:p>
              </w:tc>
            </w:tr>
            <w:tr w:rsidR="009D6479" w:rsidRPr="00B4569D" w14:paraId="5E9B59C5" w14:textId="77777777" w:rsidTr="00BD6C1B">
              <w:trPr>
                <w:trHeight w:val="294"/>
              </w:trPr>
              <w:tc>
                <w:tcPr>
                  <w:tcW w:w="729" w:type="dxa"/>
                </w:tcPr>
                <w:p w14:paraId="7F8905CA" w14:textId="77777777" w:rsidR="009D6479" w:rsidRPr="00EB1917" w:rsidRDefault="009D6479" w:rsidP="000F0F34">
                  <w:pPr>
                    <w:spacing w:line="239" w:lineRule="auto"/>
                    <w:ind w:left="0"/>
                    <w:jc w:val="left"/>
                    <w:rPr>
                      <w:sz w:val="20"/>
                      <w:szCs w:val="20"/>
                    </w:rPr>
                  </w:pPr>
                  <w:r w:rsidRPr="00EB1917">
                    <w:rPr>
                      <w:sz w:val="20"/>
                      <w:szCs w:val="20"/>
                    </w:rPr>
                    <w:t>Y2</w:t>
                  </w:r>
                </w:p>
              </w:tc>
              <w:tc>
                <w:tcPr>
                  <w:tcW w:w="730" w:type="dxa"/>
                </w:tcPr>
                <w:p w14:paraId="46B0141D" w14:textId="77777777" w:rsidR="009D6479" w:rsidRPr="00B4569D" w:rsidRDefault="009D6479" w:rsidP="000F0F34">
                  <w:pPr>
                    <w:spacing w:line="239" w:lineRule="auto"/>
                    <w:ind w:left="0"/>
                    <w:jc w:val="left"/>
                    <w:rPr>
                      <w:sz w:val="18"/>
                      <w:szCs w:val="18"/>
                    </w:rPr>
                  </w:pPr>
                  <w:r>
                    <w:rPr>
                      <w:sz w:val="18"/>
                      <w:szCs w:val="18"/>
                    </w:rPr>
                    <w:t>24%</w:t>
                  </w:r>
                </w:p>
              </w:tc>
              <w:tc>
                <w:tcPr>
                  <w:tcW w:w="730" w:type="dxa"/>
                </w:tcPr>
                <w:p w14:paraId="6C006E94" w14:textId="77777777" w:rsidR="009D6479" w:rsidRPr="00B4569D" w:rsidRDefault="009D6479" w:rsidP="000F0F34">
                  <w:pPr>
                    <w:spacing w:line="239" w:lineRule="auto"/>
                    <w:ind w:left="0"/>
                    <w:jc w:val="left"/>
                    <w:rPr>
                      <w:sz w:val="18"/>
                      <w:szCs w:val="18"/>
                    </w:rPr>
                  </w:pPr>
                  <w:r>
                    <w:rPr>
                      <w:sz w:val="18"/>
                      <w:szCs w:val="18"/>
                    </w:rPr>
                    <w:t>64%</w:t>
                  </w:r>
                </w:p>
              </w:tc>
              <w:tc>
                <w:tcPr>
                  <w:tcW w:w="730" w:type="dxa"/>
                </w:tcPr>
                <w:p w14:paraId="679F1FFF" w14:textId="77777777" w:rsidR="009D6479" w:rsidRPr="00B4569D" w:rsidRDefault="009D6479" w:rsidP="000F0F34">
                  <w:pPr>
                    <w:spacing w:line="239" w:lineRule="auto"/>
                    <w:ind w:left="0"/>
                    <w:jc w:val="left"/>
                    <w:rPr>
                      <w:sz w:val="18"/>
                      <w:szCs w:val="18"/>
                    </w:rPr>
                  </w:pPr>
                  <w:r>
                    <w:rPr>
                      <w:sz w:val="18"/>
                      <w:szCs w:val="18"/>
                    </w:rPr>
                    <w:t>31%</w:t>
                  </w:r>
                </w:p>
              </w:tc>
            </w:tr>
            <w:tr w:rsidR="009D6479" w:rsidRPr="00B4569D" w14:paraId="7CEFC916" w14:textId="77777777" w:rsidTr="00BD6C1B">
              <w:trPr>
                <w:trHeight w:val="302"/>
              </w:trPr>
              <w:tc>
                <w:tcPr>
                  <w:tcW w:w="729" w:type="dxa"/>
                </w:tcPr>
                <w:p w14:paraId="08CFB622" w14:textId="77777777" w:rsidR="009D6479" w:rsidRPr="00EB1917" w:rsidRDefault="009D6479" w:rsidP="000F0F34">
                  <w:pPr>
                    <w:spacing w:line="239" w:lineRule="auto"/>
                    <w:ind w:left="0"/>
                    <w:jc w:val="left"/>
                    <w:rPr>
                      <w:sz w:val="20"/>
                      <w:szCs w:val="20"/>
                    </w:rPr>
                  </w:pPr>
                  <w:r w:rsidRPr="00EB1917">
                    <w:rPr>
                      <w:sz w:val="20"/>
                      <w:szCs w:val="20"/>
                    </w:rPr>
                    <w:t>Y3</w:t>
                  </w:r>
                </w:p>
              </w:tc>
              <w:tc>
                <w:tcPr>
                  <w:tcW w:w="730" w:type="dxa"/>
                </w:tcPr>
                <w:p w14:paraId="238AE87B"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23057E04" w14:textId="77777777" w:rsidR="009D6479" w:rsidRPr="00B4569D" w:rsidRDefault="009D6479" w:rsidP="000F0F34">
                  <w:pPr>
                    <w:spacing w:line="239" w:lineRule="auto"/>
                    <w:ind w:left="0"/>
                    <w:jc w:val="left"/>
                    <w:rPr>
                      <w:sz w:val="18"/>
                      <w:szCs w:val="18"/>
                    </w:rPr>
                  </w:pPr>
                  <w:r>
                    <w:rPr>
                      <w:sz w:val="18"/>
                      <w:szCs w:val="18"/>
                    </w:rPr>
                    <w:t>53%</w:t>
                  </w:r>
                </w:p>
              </w:tc>
              <w:tc>
                <w:tcPr>
                  <w:tcW w:w="730" w:type="dxa"/>
                </w:tcPr>
                <w:p w14:paraId="24C0364C" w14:textId="77777777" w:rsidR="009D6479" w:rsidRPr="00B4569D" w:rsidRDefault="009D6479" w:rsidP="000F0F34">
                  <w:pPr>
                    <w:spacing w:line="239" w:lineRule="auto"/>
                    <w:ind w:left="0"/>
                    <w:jc w:val="left"/>
                    <w:rPr>
                      <w:sz w:val="18"/>
                      <w:szCs w:val="18"/>
                    </w:rPr>
                  </w:pPr>
                  <w:r>
                    <w:rPr>
                      <w:sz w:val="18"/>
                      <w:szCs w:val="18"/>
                    </w:rPr>
                    <w:t>20%</w:t>
                  </w:r>
                </w:p>
              </w:tc>
            </w:tr>
            <w:tr w:rsidR="009D6479" w:rsidRPr="00B4569D" w14:paraId="412ADA98" w14:textId="77777777" w:rsidTr="00BD6C1B">
              <w:trPr>
                <w:trHeight w:val="294"/>
              </w:trPr>
              <w:tc>
                <w:tcPr>
                  <w:tcW w:w="729" w:type="dxa"/>
                </w:tcPr>
                <w:p w14:paraId="16025C23" w14:textId="77777777" w:rsidR="009D6479" w:rsidRPr="00EB1917" w:rsidRDefault="009D6479" w:rsidP="000F0F34">
                  <w:pPr>
                    <w:spacing w:line="239" w:lineRule="auto"/>
                    <w:ind w:left="0"/>
                    <w:jc w:val="left"/>
                    <w:rPr>
                      <w:sz w:val="20"/>
                      <w:szCs w:val="20"/>
                    </w:rPr>
                  </w:pPr>
                  <w:r w:rsidRPr="00EB1917">
                    <w:rPr>
                      <w:sz w:val="20"/>
                      <w:szCs w:val="20"/>
                    </w:rPr>
                    <w:t>Y4</w:t>
                  </w:r>
                </w:p>
              </w:tc>
              <w:tc>
                <w:tcPr>
                  <w:tcW w:w="730" w:type="dxa"/>
                </w:tcPr>
                <w:p w14:paraId="73956A07" w14:textId="77777777" w:rsidR="009D6479" w:rsidRPr="00B4569D" w:rsidRDefault="009D6479" w:rsidP="000F0F34">
                  <w:pPr>
                    <w:spacing w:line="239" w:lineRule="auto"/>
                    <w:ind w:left="0"/>
                    <w:jc w:val="left"/>
                    <w:rPr>
                      <w:sz w:val="18"/>
                      <w:szCs w:val="18"/>
                    </w:rPr>
                  </w:pPr>
                  <w:r>
                    <w:rPr>
                      <w:sz w:val="18"/>
                      <w:szCs w:val="18"/>
                    </w:rPr>
                    <w:t>10%</w:t>
                  </w:r>
                </w:p>
              </w:tc>
              <w:tc>
                <w:tcPr>
                  <w:tcW w:w="730" w:type="dxa"/>
                </w:tcPr>
                <w:p w14:paraId="46117B0A" w14:textId="77777777" w:rsidR="009D6479" w:rsidRPr="00B4569D" w:rsidRDefault="009D6479" w:rsidP="000F0F34">
                  <w:pPr>
                    <w:spacing w:line="239" w:lineRule="auto"/>
                    <w:ind w:left="0"/>
                    <w:jc w:val="left"/>
                    <w:rPr>
                      <w:sz w:val="18"/>
                      <w:szCs w:val="18"/>
                    </w:rPr>
                  </w:pPr>
                  <w:r>
                    <w:rPr>
                      <w:sz w:val="18"/>
                      <w:szCs w:val="18"/>
                    </w:rPr>
                    <w:t>30%</w:t>
                  </w:r>
                </w:p>
              </w:tc>
              <w:tc>
                <w:tcPr>
                  <w:tcW w:w="730" w:type="dxa"/>
                </w:tcPr>
                <w:p w14:paraId="27AA0913" w14:textId="77777777" w:rsidR="009D6479" w:rsidRPr="00B4569D" w:rsidRDefault="009D6479" w:rsidP="000F0F34">
                  <w:pPr>
                    <w:spacing w:line="239" w:lineRule="auto"/>
                    <w:ind w:left="0"/>
                    <w:jc w:val="left"/>
                    <w:rPr>
                      <w:sz w:val="18"/>
                      <w:szCs w:val="18"/>
                    </w:rPr>
                  </w:pPr>
                  <w:r>
                    <w:rPr>
                      <w:sz w:val="18"/>
                      <w:szCs w:val="18"/>
                    </w:rPr>
                    <w:t>17%</w:t>
                  </w:r>
                </w:p>
              </w:tc>
            </w:tr>
            <w:tr w:rsidR="009D6479" w:rsidRPr="00B4569D" w14:paraId="5DD32D4C" w14:textId="77777777" w:rsidTr="00BD6C1B">
              <w:trPr>
                <w:trHeight w:val="294"/>
              </w:trPr>
              <w:tc>
                <w:tcPr>
                  <w:tcW w:w="729" w:type="dxa"/>
                </w:tcPr>
                <w:p w14:paraId="2410D801" w14:textId="77777777" w:rsidR="009D6479" w:rsidRPr="00EB1917" w:rsidRDefault="009D6479" w:rsidP="000F0F34">
                  <w:pPr>
                    <w:spacing w:line="239" w:lineRule="auto"/>
                    <w:ind w:left="0"/>
                    <w:jc w:val="left"/>
                    <w:rPr>
                      <w:sz w:val="20"/>
                      <w:szCs w:val="20"/>
                    </w:rPr>
                  </w:pPr>
                  <w:r w:rsidRPr="00EB1917">
                    <w:rPr>
                      <w:sz w:val="20"/>
                      <w:szCs w:val="20"/>
                    </w:rPr>
                    <w:lastRenderedPageBreak/>
                    <w:t>Y5</w:t>
                  </w:r>
                </w:p>
              </w:tc>
              <w:tc>
                <w:tcPr>
                  <w:tcW w:w="730" w:type="dxa"/>
                </w:tcPr>
                <w:p w14:paraId="353B6F96" w14:textId="77777777" w:rsidR="009D6479" w:rsidRPr="00B4569D" w:rsidRDefault="009D6479" w:rsidP="000F0F34">
                  <w:pPr>
                    <w:spacing w:line="239" w:lineRule="auto"/>
                    <w:ind w:left="0"/>
                    <w:jc w:val="left"/>
                    <w:rPr>
                      <w:sz w:val="18"/>
                      <w:szCs w:val="18"/>
                    </w:rPr>
                  </w:pPr>
                  <w:r>
                    <w:rPr>
                      <w:sz w:val="18"/>
                      <w:szCs w:val="18"/>
                    </w:rPr>
                    <w:t>17%</w:t>
                  </w:r>
                </w:p>
              </w:tc>
              <w:tc>
                <w:tcPr>
                  <w:tcW w:w="730" w:type="dxa"/>
                </w:tcPr>
                <w:p w14:paraId="4434A36F"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326EC047" w14:textId="77777777" w:rsidR="009D6479" w:rsidRPr="00B4569D" w:rsidRDefault="009D6479" w:rsidP="000F0F34">
                  <w:pPr>
                    <w:spacing w:line="239" w:lineRule="auto"/>
                    <w:ind w:left="0"/>
                    <w:jc w:val="left"/>
                    <w:rPr>
                      <w:sz w:val="18"/>
                      <w:szCs w:val="18"/>
                    </w:rPr>
                  </w:pPr>
                  <w:r>
                    <w:rPr>
                      <w:sz w:val="18"/>
                      <w:szCs w:val="18"/>
                    </w:rPr>
                    <w:t>17%</w:t>
                  </w:r>
                </w:p>
              </w:tc>
            </w:tr>
            <w:tr w:rsidR="009D6479" w:rsidRPr="00B4569D" w14:paraId="3A360261" w14:textId="77777777" w:rsidTr="00BD6C1B">
              <w:trPr>
                <w:trHeight w:val="294"/>
              </w:trPr>
              <w:tc>
                <w:tcPr>
                  <w:tcW w:w="729" w:type="dxa"/>
                </w:tcPr>
                <w:p w14:paraId="097D9DB8" w14:textId="77777777" w:rsidR="009D6479" w:rsidRPr="00EB1917" w:rsidRDefault="009D6479" w:rsidP="000F0F34">
                  <w:pPr>
                    <w:spacing w:line="239" w:lineRule="auto"/>
                    <w:ind w:left="0"/>
                    <w:jc w:val="left"/>
                    <w:rPr>
                      <w:sz w:val="20"/>
                      <w:szCs w:val="20"/>
                    </w:rPr>
                  </w:pPr>
                  <w:r w:rsidRPr="00EB1917">
                    <w:rPr>
                      <w:sz w:val="20"/>
                      <w:szCs w:val="20"/>
                    </w:rPr>
                    <w:t>Y6</w:t>
                  </w:r>
                </w:p>
              </w:tc>
              <w:tc>
                <w:tcPr>
                  <w:tcW w:w="730" w:type="dxa"/>
                </w:tcPr>
                <w:p w14:paraId="33185EE8" w14:textId="77777777" w:rsidR="009D6479" w:rsidRPr="00B4569D" w:rsidRDefault="009D6479" w:rsidP="000F0F34">
                  <w:pPr>
                    <w:spacing w:line="239" w:lineRule="auto"/>
                    <w:ind w:left="0"/>
                    <w:jc w:val="left"/>
                    <w:rPr>
                      <w:sz w:val="18"/>
                      <w:szCs w:val="18"/>
                    </w:rPr>
                  </w:pPr>
                  <w:r>
                    <w:rPr>
                      <w:sz w:val="18"/>
                      <w:szCs w:val="18"/>
                    </w:rPr>
                    <w:t>13%</w:t>
                  </w:r>
                </w:p>
              </w:tc>
              <w:tc>
                <w:tcPr>
                  <w:tcW w:w="730" w:type="dxa"/>
                </w:tcPr>
                <w:p w14:paraId="48FDB390" w14:textId="77777777" w:rsidR="009D6479" w:rsidRPr="00B4569D" w:rsidRDefault="009D6479" w:rsidP="000F0F34">
                  <w:pPr>
                    <w:spacing w:line="239" w:lineRule="auto"/>
                    <w:ind w:left="0"/>
                    <w:jc w:val="left"/>
                    <w:rPr>
                      <w:sz w:val="18"/>
                      <w:szCs w:val="18"/>
                    </w:rPr>
                  </w:pPr>
                  <w:r>
                    <w:rPr>
                      <w:sz w:val="18"/>
                      <w:szCs w:val="18"/>
                    </w:rPr>
                    <w:t>73%*</w:t>
                  </w:r>
                </w:p>
              </w:tc>
              <w:tc>
                <w:tcPr>
                  <w:tcW w:w="730" w:type="dxa"/>
                </w:tcPr>
                <w:p w14:paraId="47DE6784" w14:textId="77777777" w:rsidR="009D6479" w:rsidRPr="00B4569D" w:rsidRDefault="009D6479" w:rsidP="000F0F34">
                  <w:pPr>
                    <w:spacing w:line="239" w:lineRule="auto"/>
                    <w:ind w:left="0"/>
                    <w:jc w:val="left"/>
                    <w:rPr>
                      <w:sz w:val="18"/>
                      <w:szCs w:val="18"/>
                    </w:rPr>
                  </w:pPr>
                  <w:r>
                    <w:rPr>
                      <w:sz w:val="18"/>
                      <w:szCs w:val="18"/>
                    </w:rPr>
                    <w:t>20%</w:t>
                  </w:r>
                </w:p>
              </w:tc>
            </w:tr>
          </w:tbl>
          <w:p w14:paraId="24F0D9AD" w14:textId="77777777" w:rsidR="009D6479" w:rsidRDefault="009D6479">
            <w:pPr>
              <w:ind w:left="0"/>
              <w:jc w:val="both"/>
            </w:pPr>
          </w:p>
        </w:tc>
        <w:tc>
          <w:tcPr>
            <w:tcW w:w="9781" w:type="dxa"/>
          </w:tcPr>
          <w:p w14:paraId="24799EA0" w14:textId="77777777" w:rsidR="00A315BF" w:rsidRDefault="00A315BF" w:rsidP="00A315BF">
            <w:pPr>
              <w:ind w:left="0"/>
              <w:jc w:val="both"/>
              <w:rPr>
                <w:sz w:val="20"/>
                <w:szCs w:val="20"/>
              </w:rPr>
            </w:pPr>
            <w:r w:rsidRPr="009746AA">
              <w:rPr>
                <w:sz w:val="20"/>
                <w:szCs w:val="20"/>
              </w:rPr>
              <w:lastRenderedPageBreak/>
              <w:t>Across almost all years, support has reduced the numbers of pupils not yet at age related expectations.</w:t>
            </w:r>
            <w:r>
              <w:rPr>
                <w:sz w:val="20"/>
                <w:szCs w:val="20"/>
              </w:rPr>
              <w:t xml:space="preserve"> </w:t>
            </w:r>
          </w:p>
          <w:p w14:paraId="68C7261B" w14:textId="77777777" w:rsidR="00A315BF" w:rsidRDefault="00A315BF" w:rsidP="00A315BF">
            <w:pPr>
              <w:ind w:left="0"/>
              <w:jc w:val="both"/>
              <w:rPr>
                <w:sz w:val="20"/>
                <w:szCs w:val="20"/>
              </w:rPr>
            </w:pPr>
            <w:r>
              <w:rPr>
                <w:sz w:val="20"/>
                <w:szCs w:val="20"/>
              </w:rPr>
              <w:t>Some of the allocated funding has been planned into the next 2 terms and this has been directed at the year groups with greatest proportion of pupils requiring catch up support. The emphasis will be on using TA time in order to allow the class teachers to work with those pupils with the greatest need.</w:t>
            </w:r>
          </w:p>
          <w:p w14:paraId="337B5A6F" w14:textId="77777777" w:rsidR="009D6479" w:rsidRDefault="009D6479" w:rsidP="000B4B2D">
            <w:pPr>
              <w:ind w:left="0"/>
              <w:jc w:val="both"/>
              <w:rPr>
                <w:sz w:val="20"/>
                <w:szCs w:val="20"/>
              </w:rPr>
            </w:pPr>
          </w:p>
          <w:p w14:paraId="46DB9983" w14:textId="40EB9531" w:rsidR="009D6479" w:rsidRPr="009746AA" w:rsidRDefault="009D6479" w:rsidP="000B4B2D">
            <w:pPr>
              <w:ind w:left="0"/>
              <w:jc w:val="both"/>
              <w:rPr>
                <w:sz w:val="20"/>
                <w:szCs w:val="20"/>
              </w:rPr>
            </w:pPr>
            <w:r>
              <w:rPr>
                <w:sz w:val="20"/>
                <w:szCs w:val="20"/>
              </w:rPr>
              <w:t>In the 2 groups going into Y5 &amp; 6, more targeted</w:t>
            </w:r>
            <w:r w:rsidR="00EF592D">
              <w:rPr>
                <w:sz w:val="20"/>
                <w:szCs w:val="20"/>
              </w:rPr>
              <w:t xml:space="preserve"> </w:t>
            </w:r>
            <w:r>
              <w:rPr>
                <w:sz w:val="20"/>
                <w:szCs w:val="20"/>
              </w:rPr>
              <w:t xml:space="preserve">support has been put in place to support </w:t>
            </w:r>
            <w:r w:rsidR="00EF592D">
              <w:rPr>
                <w:sz w:val="20"/>
                <w:szCs w:val="20"/>
              </w:rPr>
              <w:t xml:space="preserve">specific </w:t>
            </w:r>
            <w:r>
              <w:rPr>
                <w:sz w:val="20"/>
                <w:szCs w:val="20"/>
              </w:rPr>
              <w:t>pupils.</w:t>
            </w:r>
          </w:p>
        </w:tc>
      </w:tr>
      <w:tr w:rsidR="009D6479" w14:paraId="53D6DB30" w14:textId="77777777" w:rsidTr="009D6479">
        <w:trPr>
          <w:trHeight w:val="462"/>
        </w:trPr>
        <w:tc>
          <w:tcPr>
            <w:tcW w:w="1838" w:type="dxa"/>
            <w:shd w:val="clear" w:color="auto" w:fill="B4C6E7" w:themeFill="accent1" w:themeFillTint="66"/>
          </w:tcPr>
          <w:p w14:paraId="356923B8" w14:textId="597D6E39" w:rsidR="009D6479" w:rsidRPr="000F0F34" w:rsidRDefault="009D6479" w:rsidP="000F0F34">
            <w:pPr>
              <w:ind w:left="0"/>
              <w:jc w:val="left"/>
              <w:rPr>
                <w:sz w:val="22"/>
              </w:rPr>
            </w:pPr>
            <w:r w:rsidRPr="000F0F34">
              <w:rPr>
                <w:sz w:val="22"/>
              </w:rPr>
              <w:t>Reading</w:t>
            </w:r>
          </w:p>
        </w:tc>
        <w:tc>
          <w:tcPr>
            <w:tcW w:w="3544" w:type="dxa"/>
          </w:tcPr>
          <w:tbl>
            <w:tblPr>
              <w:tblStyle w:val="TableGrid0"/>
              <w:tblpPr w:leftFromText="180" w:rightFromText="180" w:vertAnchor="text" w:horzAnchor="page" w:tblpX="529" w:tblpY="-47"/>
              <w:tblOverlap w:val="never"/>
              <w:tblW w:w="2919" w:type="dxa"/>
              <w:tblLook w:val="04A0" w:firstRow="1" w:lastRow="0" w:firstColumn="1" w:lastColumn="0" w:noHBand="0" w:noVBand="1"/>
            </w:tblPr>
            <w:tblGrid>
              <w:gridCol w:w="729"/>
              <w:gridCol w:w="730"/>
              <w:gridCol w:w="730"/>
              <w:gridCol w:w="730"/>
            </w:tblGrid>
            <w:tr w:rsidR="009D6479" w:rsidRPr="00796FCC" w14:paraId="420AEAAE" w14:textId="77777777" w:rsidTr="00BD6C1B">
              <w:trPr>
                <w:trHeight w:val="294"/>
              </w:trPr>
              <w:tc>
                <w:tcPr>
                  <w:tcW w:w="729" w:type="dxa"/>
                </w:tcPr>
                <w:p w14:paraId="00D01A74" w14:textId="77777777" w:rsidR="009D6479" w:rsidRDefault="009D6479" w:rsidP="000F0F34">
                  <w:pPr>
                    <w:spacing w:line="239" w:lineRule="auto"/>
                    <w:ind w:left="0"/>
                    <w:jc w:val="center"/>
                  </w:pPr>
                </w:p>
              </w:tc>
              <w:tc>
                <w:tcPr>
                  <w:tcW w:w="730" w:type="dxa"/>
                </w:tcPr>
                <w:p w14:paraId="4A9392EE" w14:textId="77777777" w:rsidR="009D6479" w:rsidRPr="00796FCC" w:rsidRDefault="009D6479" w:rsidP="000F0F34">
                  <w:pPr>
                    <w:spacing w:line="239" w:lineRule="auto"/>
                    <w:ind w:left="0"/>
                    <w:jc w:val="center"/>
                    <w:rPr>
                      <w:sz w:val="18"/>
                      <w:szCs w:val="18"/>
                    </w:rPr>
                  </w:pPr>
                  <w:r w:rsidRPr="00796FCC">
                    <w:rPr>
                      <w:sz w:val="18"/>
                      <w:szCs w:val="18"/>
                    </w:rPr>
                    <w:t>Sum</w:t>
                  </w:r>
                </w:p>
                <w:p w14:paraId="1A78968C" w14:textId="77777777" w:rsidR="009D6479" w:rsidRPr="00796FCC" w:rsidRDefault="009D6479" w:rsidP="000F0F34">
                  <w:pPr>
                    <w:spacing w:line="239" w:lineRule="auto"/>
                    <w:ind w:left="0"/>
                    <w:jc w:val="center"/>
                    <w:rPr>
                      <w:sz w:val="18"/>
                      <w:szCs w:val="18"/>
                    </w:rPr>
                  </w:pPr>
                  <w:r w:rsidRPr="00796FCC">
                    <w:rPr>
                      <w:sz w:val="18"/>
                      <w:szCs w:val="18"/>
                    </w:rPr>
                    <w:t>2019</w:t>
                  </w:r>
                </w:p>
              </w:tc>
              <w:tc>
                <w:tcPr>
                  <w:tcW w:w="730" w:type="dxa"/>
                </w:tcPr>
                <w:p w14:paraId="1F342EE3" w14:textId="77777777" w:rsidR="009D6479" w:rsidRPr="00796FCC" w:rsidRDefault="009D6479" w:rsidP="000F0F34">
                  <w:pPr>
                    <w:spacing w:line="239" w:lineRule="auto"/>
                    <w:ind w:left="0"/>
                    <w:jc w:val="center"/>
                    <w:rPr>
                      <w:sz w:val="18"/>
                      <w:szCs w:val="18"/>
                    </w:rPr>
                  </w:pPr>
                  <w:proofErr w:type="spellStart"/>
                  <w:r w:rsidRPr="00796FCC">
                    <w:rPr>
                      <w:sz w:val="18"/>
                      <w:szCs w:val="18"/>
                    </w:rPr>
                    <w:t>Aut</w:t>
                  </w:r>
                  <w:proofErr w:type="spellEnd"/>
                  <w:r w:rsidRPr="00796FCC">
                    <w:rPr>
                      <w:sz w:val="18"/>
                      <w:szCs w:val="18"/>
                    </w:rPr>
                    <w:t xml:space="preserve"> 2020</w:t>
                  </w:r>
                </w:p>
              </w:tc>
              <w:tc>
                <w:tcPr>
                  <w:tcW w:w="730" w:type="dxa"/>
                </w:tcPr>
                <w:p w14:paraId="2FF76C85" w14:textId="77777777" w:rsidR="009D6479" w:rsidRPr="00796FCC" w:rsidRDefault="009D6479" w:rsidP="000F0F34">
                  <w:pPr>
                    <w:spacing w:line="239" w:lineRule="auto"/>
                    <w:ind w:left="0"/>
                    <w:jc w:val="center"/>
                    <w:rPr>
                      <w:sz w:val="18"/>
                      <w:szCs w:val="18"/>
                    </w:rPr>
                  </w:pPr>
                  <w:r w:rsidRPr="00796FCC">
                    <w:rPr>
                      <w:sz w:val="18"/>
                      <w:szCs w:val="18"/>
                    </w:rPr>
                    <w:t>Sum 2021</w:t>
                  </w:r>
                </w:p>
              </w:tc>
            </w:tr>
            <w:tr w:rsidR="009D6479" w:rsidRPr="00B4569D" w14:paraId="6BFB51D8" w14:textId="77777777" w:rsidTr="00BD6C1B">
              <w:trPr>
                <w:trHeight w:val="302"/>
              </w:trPr>
              <w:tc>
                <w:tcPr>
                  <w:tcW w:w="729" w:type="dxa"/>
                </w:tcPr>
                <w:p w14:paraId="37D9F02D" w14:textId="77777777" w:rsidR="009D6479" w:rsidRPr="00EB1917" w:rsidRDefault="009D6479" w:rsidP="000F0F34">
                  <w:pPr>
                    <w:spacing w:line="239" w:lineRule="auto"/>
                    <w:ind w:left="0"/>
                    <w:jc w:val="left"/>
                    <w:rPr>
                      <w:sz w:val="20"/>
                      <w:szCs w:val="20"/>
                    </w:rPr>
                  </w:pPr>
                  <w:r w:rsidRPr="00EB1917">
                    <w:rPr>
                      <w:sz w:val="20"/>
                      <w:szCs w:val="20"/>
                    </w:rPr>
                    <w:t>YR</w:t>
                  </w:r>
                </w:p>
              </w:tc>
              <w:tc>
                <w:tcPr>
                  <w:tcW w:w="730" w:type="dxa"/>
                </w:tcPr>
                <w:p w14:paraId="3EDFB574" w14:textId="77777777" w:rsidR="009D6479" w:rsidRPr="00B4569D" w:rsidRDefault="009D6479" w:rsidP="000F0F34">
                  <w:pPr>
                    <w:spacing w:line="239" w:lineRule="auto"/>
                    <w:ind w:left="0"/>
                    <w:jc w:val="left"/>
                    <w:rPr>
                      <w:sz w:val="18"/>
                      <w:szCs w:val="18"/>
                    </w:rPr>
                  </w:pPr>
                </w:p>
              </w:tc>
              <w:tc>
                <w:tcPr>
                  <w:tcW w:w="730" w:type="dxa"/>
                </w:tcPr>
                <w:p w14:paraId="27410B71" w14:textId="77777777" w:rsidR="009D6479" w:rsidRPr="00B4569D" w:rsidRDefault="009D6479" w:rsidP="000F0F34">
                  <w:pPr>
                    <w:spacing w:line="239" w:lineRule="auto"/>
                    <w:ind w:left="0"/>
                    <w:jc w:val="left"/>
                    <w:rPr>
                      <w:sz w:val="18"/>
                      <w:szCs w:val="18"/>
                    </w:rPr>
                  </w:pPr>
                  <w:r>
                    <w:rPr>
                      <w:sz w:val="18"/>
                      <w:szCs w:val="18"/>
                    </w:rPr>
                    <w:t>52%</w:t>
                  </w:r>
                </w:p>
              </w:tc>
              <w:tc>
                <w:tcPr>
                  <w:tcW w:w="730" w:type="dxa"/>
                </w:tcPr>
                <w:p w14:paraId="0560C1E6" w14:textId="77777777" w:rsidR="009D6479" w:rsidRPr="00B4569D" w:rsidRDefault="009D6479" w:rsidP="000F0F34">
                  <w:pPr>
                    <w:spacing w:line="239" w:lineRule="auto"/>
                    <w:ind w:left="0"/>
                    <w:jc w:val="left"/>
                    <w:rPr>
                      <w:sz w:val="18"/>
                      <w:szCs w:val="18"/>
                    </w:rPr>
                  </w:pPr>
                  <w:r>
                    <w:rPr>
                      <w:sz w:val="18"/>
                      <w:szCs w:val="18"/>
                    </w:rPr>
                    <w:t>32%</w:t>
                  </w:r>
                </w:p>
              </w:tc>
            </w:tr>
            <w:tr w:rsidR="009D6479" w:rsidRPr="00B4569D" w14:paraId="6AF4115B" w14:textId="77777777" w:rsidTr="00BD6C1B">
              <w:trPr>
                <w:trHeight w:val="294"/>
              </w:trPr>
              <w:tc>
                <w:tcPr>
                  <w:tcW w:w="729" w:type="dxa"/>
                </w:tcPr>
                <w:p w14:paraId="237FBBA3" w14:textId="77777777" w:rsidR="009D6479" w:rsidRPr="00EB1917" w:rsidRDefault="009D6479" w:rsidP="000F0F34">
                  <w:pPr>
                    <w:spacing w:line="239" w:lineRule="auto"/>
                    <w:ind w:left="0"/>
                    <w:jc w:val="left"/>
                    <w:rPr>
                      <w:sz w:val="20"/>
                      <w:szCs w:val="20"/>
                    </w:rPr>
                  </w:pPr>
                  <w:r w:rsidRPr="00EB1917">
                    <w:rPr>
                      <w:sz w:val="20"/>
                      <w:szCs w:val="20"/>
                    </w:rPr>
                    <w:t>Y1</w:t>
                  </w:r>
                </w:p>
              </w:tc>
              <w:tc>
                <w:tcPr>
                  <w:tcW w:w="730" w:type="dxa"/>
                </w:tcPr>
                <w:p w14:paraId="764E32E7" w14:textId="77777777" w:rsidR="009D6479" w:rsidRPr="00B4569D" w:rsidRDefault="009D6479" w:rsidP="000F0F34">
                  <w:pPr>
                    <w:spacing w:line="239" w:lineRule="auto"/>
                    <w:ind w:left="0"/>
                    <w:jc w:val="left"/>
                    <w:rPr>
                      <w:sz w:val="18"/>
                      <w:szCs w:val="18"/>
                    </w:rPr>
                  </w:pPr>
                </w:p>
              </w:tc>
              <w:tc>
                <w:tcPr>
                  <w:tcW w:w="730" w:type="dxa"/>
                </w:tcPr>
                <w:p w14:paraId="3103CE31" w14:textId="77777777" w:rsidR="009D6479" w:rsidRPr="00B4569D" w:rsidRDefault="009D6479" w:rsidP="000F0F34">
                  <w:pPr>
                    <w:spacing w:line="239" w:lineRule="auto"/>
                    <w:ind w:left="0"/>
                    <w:jc w:val="left"/>
                    <w:rPr>
                      <w:sz w:val="18"/>
                      <w:szCs w:val="18"/>
                    </w:rPr>
                  </w:pPr>
                  <w:r>
                    <w:rPr>
                      <w:sz w:val="18"/>
                      <w:szCs w:val="18"/>
                    </w:rPr>
                    <w:t>17%</w:t>
                  </w:r>
                </w:p>
              </w:tc>
              <w:tc>
                <w:tcPr>
                  <w:tcW w:w="730" w:type="dxa"/>
                </w:tcPr>
                <w:p w14:paraId="7A09F474" w14:textId="77777777" w:rsidR="009D6479" w:rsidRPr="00B4569D" w:rsidRDefault="009D6479" w:rsidP="000F0F34">
                  <w:pPr>
                    <w:spacing w:line="239" w:lineRule="auto"/>
                    <w:ind w:left="0"/>
                    <w:jc w:val="left"/>
                    <w:rPr>
                      <w:sz w:val="18"/>
                      <w:szCs w:val="18"/>
                    </w:rPr>
                  </w:pPr>
                  <w:r>
                    <w:rPr>
                      <w:sz w:val="18"/>
                      <w:szCs w:val="18"/>
                    </w:rPr>
                    <w:t>10%</w:t>
                  </w:r>
                </w:p>
              </w:tc>
            </w:tr>
            <w:tr w:rsidR="009D6479" w:rsidRPr="00B4569D" w14:paraId="6104DEA9" w14:textId="77777777" w:rsidTr="00BD6C1B">
              <w:trPr>
                <w:trHeight w:val="294"/>
              </w:trPr>
              <w:tc>
                <w:tcPr>
                  <w:tcW w:w="729" w:type="dxa"/>
                </w:tcPr>
                <w:p w14:paraId="304ABCC8" w14:textId="77777777" w:rsidR="009D6479" w:rsidRPr="00EB1917" w:rsidRDefault="009D6479" w:rsidP="000F0F34">
                  <w:pPr>
                    <w:spacing w:line="239" w:lineRule="auto"/>
                    <w:ind w:left="0"/>
                    <w:jc w:val="left"/>
                    <w:rPr>
                      <w:sz w:val="20"/>
                      <w:szCs w:val="20"/>
                    </w:rPr>
                  </w:pPr>
                  <w:r w:rsidRPr="00EB1917">
                    <w:rPr>
                      <w:sz w:val="20"/>
                      <w:szCs w:val="20"/>
                    </w:rPr>
                    <w:t>Y2</w:t>
                  </w:r>
                </w:p>
              </w:tc>
              <w:tc>
                <w:tcPr>
                  <w:tcW w:w="730" w:type="dxa"/>
                </w:tcPr>
                <w:p w14:paraId="3E390DB6"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2DCFDCC7" w14:textId="77777777" w:rsidR="009D6479" w:rsidRPr="00B4569D" w:rsidRDefault="009D6479" w:rsidP="000F0F34">
                  <w:pPr>
                    <w:spacing w:line="239" w:lineRule="auto"/>
                    <w:ind w:left="0"/>
                    <w:jc w:val="left"/>
                    <w:rPr>
                      <w:sz w:val="18"/>
                      <w:szCs w:val="18"/>
                    </w:rPr>
                  </w:pPr>
                  <w:r>
                    <w:rPr>
                      <w:sz w:val="18"/>
                      <w:szCs w:val="18"/>
                    </w:rPr>
                    <w:t>44%</w:t>
                  </w:r>
                </w:p>
              </w:tc>
              <w:tc>
                <w:tcPr>
                  <w:tcW w:w="730" w:type="dxa"/>
                </w:tcPr>
                <w:p w14:paraId="1A559A15" w14:textId="77777777" w:rsidR="009D6479" w:rsidRPr="00B4569D" w:rsidRDefault="009D6479" w:rsidP="000F0F34">
                  <w:pPr>
                    <w:spacing w:line="239" w:lineRule="auto"/>
                    <w:ind w:left="0"/>
                    <w:jc w:val="left"/>
                    <w:rPr>
                      <w:sz w:val="18"/>
                      <w:szCs w:val="18"/>
                    </w:rPr>
                  </w:pPr>
                  <w:r>
                    <w:rPr>
                      <w:sz w:val="18"/>
                      <w:szCs w:val="18"/>
                    </w:rPr>
                    <w:t>19%</w:t>
                  </w:r>
                </w:p>
              </w:tc>
            </w:tr>
            <w:tr w:rsidR="009D6479" w:rsidRPr="00B4569D" w14:paraId="6B900795" w14:textId="77777777" w:rsidTr="00BD6C1B">
              <w:trPr>
                <w:trHeight w:val="302"/>
              </w:trPr>
              <w:tc>
                <w:tcPr>
                  <w:tcW w:w="729" w:type="dxa"/>
                </w:tcPr>
                <w:p w14:paraId="12DEDABB" w14:textId="77777777" w:rsidR="009D6479" w:rsidRPr="00EB1917" w:rsidRDefault="009D6479" w:rsidP="000F0F34">
                  <w:pPr>
                    <w:spacing w:line="239" w:lineRule="auto"/>
                    <w:ind w:left="0"/>
                    <w:jc w:val="left"/>
                    <w:rPr>
                      <w:sz w:val="20"/>
                      <w:szCs w:val="20"/>
                    </w:rPr>
                  </w:pPr>
                  <w:r w:rsidRPr="00EB1917">
                    <w:rPr>
                      <w:sz w:val="20"/>
                      <w:szCs w:val="20"/>
                    </w:rPr>
                    <w:t>Y3</w:t>
                  </w:r>
                </w:p>
              </w:tc>
              <w:tc>
                <w:tcPr>
                  <w:tcW w:w="730" w:type="dxa"/>
                </w:tcPr>
                <w:p w14:paraId="0A79E98A"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0201100E" w14:textId="77777777" w:rsidR="009D6479" w:rsidRPr="00B4569D" w:rsidRDefault="009D6479" w:rsidP="000F0F34">
                  <w:pPr>
                    <w:spacing w:line="239" w:lineRule="auto"/>
                    <w:ind w:left="0"/>
                    <w:jc w:val="left"/>
                    <w:rPr>
                      <w:sz w:val="18"/>
                      <w:szCs w:val="18"/>
                    </w:rPr>
                  </w:pPr>
                  <w:r>
                    <w:rPr>
                      <w:sz w:val="18"/>
                      <w:szCs w:val="18"/>
                    </w:rPr>
                    <w:t>17%</w:t>
                  </w:r>
                </w:p>
              </w:tc>
              <w:tc>
                <w:tcPr>
                  <w:tcW w:w="730" w:type="dxa"/>
                </w:tcPr>
                <w:p w14:paraId="7DD1900C" w14:textId="77777777" w:rsidR="009D6479" w:rsidRPr="00B4569D" w:rsidRDefault="009D6479" w:rsidP="000F0F34">
                  <w:pPr>
                    <w:spacing w:line="239" w:lineRule="auto"/>
                    <w:ind w:left="0"/>
                    <w:jc w:val="left"/>
                    <w:rPr>
                      <w:sz w:val="18"/>
                      <w:szCs w:val="18"/>
                    </w:rPr>
                  </w:pPr>
                  <w:r>
                    <w:rPr>
                      <w:sz w:val="18"/>
                      <w:szCs w:val="18"/>
                    </w:rPr>
                    <w:t>23%</w:t>
                  </w:r>
                </w:p>
              </w:tc>
            </w:tr>
            <w:tr w:rsidR="009D6479" w:rsidRPr="00B4569D" w14:paraId="06F58F14" w14:textId="77777777" w:rsidTr="00BD6C1B">
              <w:trPr>
                <w:trHeight w:val="294"/>
              </w:trPr>
              <w:tc>
                <w:tcPr>
                  <w:tcW w:w="729" w:type="dxa"/>
                </w:tcPr>
                <w:p w14:paraId="0F7FCD34" w14:textId="77777777" w:rsidR="009D6479" w:rsidRPr="00EB1917" w:rsidRDefault="009D6479" w:rsidP="000F0F34">
                  <w:pPr>
                    <w:spacing w:line="239" w:lineRule="auto"/>
                    <w:ind w:left="0"/>
                    <w:jc w:val="left"/>
                    <w:rPr>
                      <w:sz w:val="20"/>
                      <w:szCs w:val="20"/>
                    </w:rPr>
                  </w:pPr>
                  <w:r w:rsidRPr="00EB1917">
                    <w:rPr>
                      <w:sz w:val="20"/>
                      <w:szCs w:val="20"/>
                    </w:rPr>
                    <w:t>Y4</w:t>
                  </w:r>
                </w:p>
              </w:tc>
              <w:tc>
                <w:tcPr>
                  <w:tcW w:w="730" w:type="dxa"/>
                </w:tcPr>
                <w:p w14:paraId="34EFF0EC" w14:textId="77777777" w:rsidR="009D6479" w:rsidRPr="00B4569D" w:rsidRDefault="009D6479" w:rsidP="000F0F34">
                  <w:pPr>
                    <w:spacing w:line="239" w:lineRule="auto"/>
                    <w:ind w:left="0"/>
                    <w:jc w:val="left"/>
                    <w:rPr>
                      <w:sz w:val="18"/>
                      <w:szCs w:val="18"/>
                    </w:rPr>
                  </w:pPr>
                  <w:r>
                    <w:rPr>
                      <w:sz w:val="18"/>
                      <w:szCs w:val="18"/>
                    </w:rPr>
                    <w:t>13%</w:t>
                  </w:r>
                </w:p>
              </w:tc>
              <w:tc>
                <w:tcPr>
                  <w:tcW w:w="730" w:type="dxa"/>
                </w:tcPr>
                <w:p w14:paraId="73FA6DF1" w14:textId="77777777" w:rsidR="009D6479" w:rsidRPr="00B4569D" w:rsidRDefault="009D6479" w:rsidP="000F0F34">
                  <w:pPr>
                    <w:spacing w:line="239" w:lineRule="auto"/>
                    <w:ind w:left="0"/>
                    <w:jc w:val="left"/>
                    <w:rPr>
                      <w:sz w:val="18"/>
                      <w:szCs w:val="18"/>
                    </w:rPr>
                  </w:pPr>
                  <w:r>
                    <w:rPr>
                      <w:sz w:val="18"/>
                      <w:szCs w:val="18"/>
                    </w:rPr>
                    <w:t>37%</w:t>
                  </w:r>
                </w:p>
              </w:tc>
              <w:tc>
                <w:tcPr>
                  <w:tcW w:w="730" w:type="dxa"/>
                </w:tcPr>
                <w:p w14:paraId="69589914" w14:textId="77777777" w:rsidR="009D6479" w:rsidRPr="00B4569D" w:rsidRDefault="009D6479" w:rsidP="000F0F34">
                  <w:pPr>
                    <w:spacing w:line="239" w:lineRule="auto"/>
                    <w:ind w:left="0"/>
                    <w:jc w:val="left"/>
                    <w:rPr>
                      <w:sz w:val="18"/>
                      <w:szCs w:val="18"/>
                    </w:rPr>
                  </w:pPr>
                  <w:r>
                    <w:rPr>
                      <w:sz w:val="18"/>
                      <w:szCs w:val="18"/>
                    </w:rPr>
                    <w:t>13%</w:t>
                  </w:r>
                </w:p>
              </w:tc>
            </w:tr>
            <w:tr w:rsidR="009D6479" w:rsidRPr="00B4569D" w14:paraId="2C8BB6D6" w14:textId="77777777" w:rsidTr="00BD6C1B">
              <w:trPr>
                <w:trHeight w:val="294"/>
              </w:trPr>
              <w:tc>
                <w:tcPr>
                  <w:tcW w:w="729" w:type="dxa"/>
                </w:tcPr>
                <w:p w14:paraId="157E9A94" w14:textId="77777777" w:rsidR="009D6479" w:rsidRPr="00EB1917" w:rsidRDefault="009D6479" w:rsidP="000F0F34">
                  <w:pPr>
                    <w:spacing w:line="239" w:lineRule="auto"/>
                    <w:ind w:left="0"/>
                    <w:jc w:val="left"/>
                    <w:rPr>
                      <w:sz w:val="20"/>
                      <w:szCs w:val="20"/>
                    </w:rPr>
                  </w:pPr>
                  <w:r w:rsidRPr="00EB1917">
                    <w:rPr>
                      <w:sz w:val="20"/>
                      <w:szCs w:val="20"/>
                    </w:rPr>
                    <w:t>Y5</w:t>
                  </w:r>
                </w:p>
              </w:tc>
              <w:tc>
                <w:tcPr>
                  <w:tcW w:w="730" w:type="dxa"/>
                </w:tcPr>
                <w:p w14:paraId="34FCEEF7" w14:textId="77777777" w:rsidR="009D6479" w:rsidRPr="00B4569D" w:rsidRDefault="009D6479" w:rsidP="000F0F34">
                  <w:pPr>
                    <w:spacing w:line="239" w:lineRule="auto"/>
                    <w:ind w:left="0"/>
                    <w:jc w:val="left"/>
                    <w:rPr>
                      <w:sz w:val="18"/>
                      <w:szCs w:val="18"/>
                    </w:rPr>
                  </w:pPr>
                  <w:r>
                    <w:rPr>
                      <w:sz w:val="18"/>
                      <w:szCs w:val="18"/>
                    </w:rPr>
                    <w:t>17%</w:t>
                  </w:r>
                </w:p>
              </w:tc>
              <w:tc>
                <w:tcPr>
                  <w:tcW w:w="730" w:type="dxa"/>
                </w:tcPr>
                <w:p w14:paraId="66685358" w14:textId="77777777" w:rsidR="009D6479" w:rsidRPr="00B4569D" w:rsidRDefault="009D6479" w:rsidP="000F0F34">
                  <w:pPr>
                    <w:spacing w:line="239" w:lineRule="auto"/>
                    <w:ind w:left="0"/>
                    <w:jc w:val="left"/>
                    <w:rPr>
                      <w:sz w:val="18"/>
                      <w:szCs w:val="18"/>
                    </w:rPr>
                  </w:pPr>
                  <w:r>
                    <w:rPr>
                      <w:sz w:val="18"/>
                      <w:szCs w:val="18"/>
                    </w:rPr>
                    <w:t>20%</w:t>
                  </w:r>
                </w:p>
              </w:tc>
              <w:tc>
                <w:tcPr>
                  <w:tcW w:w="730" w:type="dxa"/>
                </w:tcPr>
                <w:p w14:paraId="4B523A19" w14:textId="77777777" w:rsidR="009D6479" w:rsidRPr="00B4569D" w:rsidRDefault="009D6479" w:rsidP="000F0F34">
                  <w:pPr>
                    <w:spacing w:line="239" w:lineRule="auto"/>
                    <w:ind w:left="0"/>
                    <w:jc w:val="left"/>
                    <w:rPr>
                      <w:sz w:val="18"/>
                      <w:szCs w:val="18"/>
                    </w:rPr>
                  </w:pPr>
                  <w:r>
                    <w:rPr>
                      <w:sz w:val="18"/>
                      <w:szCs w:val="18"/>
                    </w:rPr>
                    <w:t>10%</w:t>
                  </w:r>
                </w:p>
              </w:tc>
            </w:tr>
            <w:tr w:rsidR="009D6479" w:rsidRPr="00B4569D" w14:paraId="3C1A0F9D" w14:textId="77777777" w:rsidTr="00BD6C1B">
              <w:trPr>
                <w:trHeight w:val="294"/>
              </w:trPr>
              <w:tc>
                <w:tcPr>
                  <w:tcW w:w="729" w:type="dxa"/>
                </w:tcPr>
                <w:p w14:paraId="06F1FCD9" w14:textId="77777777" w:rsidR="009D6479" w:rsidRPr="00EB1917" w:rsidRDefault="009D6479" w:rsidP="000F0F34">
                  <w:pPr>
                    <w:spacing w:line="239" w:lineRule="auto"/>
                    <w:ind w:left="0"/>
                    <w:jc w:val="left"/>
                    <w:rPr>
                      <w:sz w:val="20"/>
                      <w:szCs w:val="20"/>
                    </w:rPr>
                  </w:pPr>
                  <w:r w:rsidRPr="00EB1917">
                    <w:rPr>
                      <w:sz w:val="20"/>
                      <w:szCs w:val="20"/>
                    </w:rPr>
                    <w:t>Y6</w:t>
                  </w:r>
                </w:p>
              </w:tc>
              <w:tc>
                <w:tcPr>
                  <w:tcW w:w="730" w:type="dxa"/>
                </w:tcPr>
                <w:p w14:paraId="0C7DC0CA" w14:textId="77777777" w:rsidR="009D6479" w:rsidRPr="00B4569D" w:rsidRDefault="009D6479" w:rsidP="000F0F34">
                  <w:pPr>
                    <w:spacing w:line="239" w:lineRule="auto"/>
                    <w:ind w:left="0"/>
                    <w:jc w:val="left"/>
                    <w:rPr>
                      <w:sz w:val="18"/>
                      <w:szCs w:val="18"/>
                    </w:rPr>
                  </w:pPr>
                  <w:r>
                    <w:rPr>
                      <w:sz w:val="18"/>
                      <w:szCs w:val="18"/>
                    </w:rPr>
                    <w:t>10%</w:t>
                  </w:r>
                </w:p>
              </w:tc>
              <w:tc>
                <w:tcPr>
                  <w:tcW w:w="730" w:type="dxa"/>
                </w:tcPr>
                <w:p w14:paraId="4F59C273" w14:textId="77777777" w:rsidR="009D6479" w:rsidRPr="00B4569D" w:rsidRDefault="009D6479" w:rsidP="000F0F34">
                  <w:pPr>
                    <w:spacing w:line="239" w:lineRule="auto"/>
                    <w:ind w:left="0"/>
                    <w:jc w:val="left"/>
                    <w:rPr>
                      <w:sz w:val="18"/>
                      <w:szCs w:val="18"/>
                    </w:rPr>
                  </w:pPr>
                  <w:r>
                    <w:rPr>
                      <w:sz w:val="18"/>
                      <w:szCs w:val="18"/>
                    </w:rPr>
                    <w:t>46%*</w:t>
                  </w:r>
                </w:p>
              </w:tc>
              <w:tc>
                <w:tcPr>
                  <w:tcW w:w="730" w:type="dxa"/>
                </w:tcPr>
                <w:p w14:paraId="4185910A" w14:textId="77777777" w:rsidR="009D6479" w:rsidRPr="00B4569D" w:rsidRDefault="009D6479" w:rsidP="000F0F34">
                  <w:pPr>
                    <w:spacing w:line="239" w:lineRule="auto"/>
                    <w:ind w:left="0"/>
                    <w:jc w:val="left"/>
                    <w:rPr>
                      <w:sz w:val="18"/>
                      <w:szCs w:val="18"/>
                    </w:rPr>
                  </w:pPr>
                  <w:r>
                    <w:rPr>
                      <w:sz w:val="18"/>
                      <w:szCs w:val="18"/>
                    </w:rPr>
                    <w:t>3%</w:t>
                  </w:r>
                </w:p>
              </w:tc>
            </w:tr>
          </w:tbl>
          <w:p w14:paraId="1D8C2CD4" w14:textId="77777777" w:rsidR="009D6479" w:rsidRDefault="009D6479">
            <w:pPr>
              <w:ind w:left="0"/>
              <w:jc w:val="both"/>
            </w:pPr>
          </w:p>
        </w:tc>
        <w:tc>
          <w:tcPr>
            <w:tcW w:w="9781" w:type="dxa"/>
          </w:tcPr>
          <w:p w14:paraId="3D56D608" w14:textId="77777777" w:rsidR="00EF592D" w:rsidRDefault="00EF592D" w:rsidP="00EF592D">
            <w:pPr>
              <w:ind w:left="0"/>
              <w:jc w:val="both"/>
              <w:rPr>
                <w:sz w:val="20"/>
                <w:szCs w:val="20"/>
              </w:rPr>
            </w:pPr>
            <w:r w:rsidRPr="009746AA">
              <w:rPr>
                <w:sz w:val="20"/>
                <w:szCs w:val="20"/>
              </w:rPr>
              <w:t>Across almost all years, support has reduced the numbers of pupils not yet at age related expectations.</w:t>
            </w:r>
            <w:r>
              <w:rPr>
                <w:sz w:val="20"/>
                <w:szCs w:val="20"/>
              </w:rPr>
              <w:t xml:space="preserve"> </w:t>
            </w:r>
          </w:p>
          <w:p w14:paraId="475DB2FE" w14:textId="77777777" w:rsidR="00EF592D" w:rsidRDefault="00EF592D" w:rsidP="00EF592D">
            <w:pPr>
              <w:ind w:left="0"/>
              <w:jc w:val="both"/>
              <w:rPr>
                <w:sz w:val="20"/>
                <w:szCs w:val="20"/>
              </w:rPr>
            </w:pPr>
            <w:r>
              <w:rPr>
                <w:sz w:val="20"/>
                <w:szCs w:val="20"/>
              </w:rPr>
              <w:t>Some of the allocated funding has been planned into the next 2 terms and this has been directed at the year groups with greatest proportion of pupils requiring catch up support. The emphasis will be on using TA time in order to allow the class teachers to work with those pupils with the greatest need.</w:t>
            </w:r>
          </w:p>
          <w:p w14:paraId="70A89C0D" w14:textId="77777777" w:rsidR="00EF592D" w:rsidRDefault="00EF592D" w:rsidP="00EF592D">
            <w:pPr>
              <w:ind w:left="0"/>
              <w:jc w:val="both"/>
              <w:rPr>
                <w:sz w:val="20"/>
                <w:szCs w:val="20"/>
              </w:rPr>
            </w:pPr>
          </w:p>
          <w:p w14:paraId="25A08979" w14:textId="0F77A080" w:rsidR="009D6479" w:rsidRPr="009746AA" w:rsidRDefault="00EF592D" w:rsidP="00EF592D">
            <w:pPr>
              <w:ind w:left="0"/>
              <w:jc w:val="both"/>
              <w:rPr>
                <w:sz w:val="20"/>
                <w:szCs w:val="20"/>
              </w:rPr>
            </w:pPr>
            <w:r>
              <w:rPr>
                <w:sz w:val="20"/>
                <w:szCs w:val="20"/>
              </w:rPr>
              <w:t>In the 2 groups going into Y5 &amp; 6, more targeted support has been put in place to support specific pupils.</w:t>
            </w:r>
          </w:p>
        </w:tc>
      </w:tr>
      <w:tr w:rsidR="009D6479" w14:paraId="68782A19" w14:textId="77777777" w:rsidTr="009D6479">
        <w:trPr>
          <w:trHeight w:val="462"/>
        </w:trPr>
        <w:tc>
          <w:tcPr>
            <w:tcW w:w="1838" w:type="dxa"/>
            <w:shd w:val="clear" w:color="auto" w:fill="B4C6E7" w:themeFill="accent1" w:themeFillTint="66"/>
          </w:tcPr>
          <w:p w14:paraId="74A3AAD5" w14:textId="687DFB65" w:rsidR="009D6479" w:rsidRPr="000F0F34" w:rsidRDefault="009D6479" w:rsidP="000F0F34">
            <w:pPr>
              <w:ind w:left="0"/>
              <w:jc w:val="left"/>
              <w:rPr>
                <w:sz w:val="22"/>
              </w:rPr>
            </w:pPr>
            <w:r w:rsidRPr="000F0F34">
              <w:rPr>
                <w:sz w:val="22"/>
              </w:rPr>
              <w:t>Non-core</w:t>
            </w:r>
          </w:p>
        </w:tc>
        <w:tc>
          <w:tcPr>
            <w:tcW w:w="3544" w:type="dxa"/>
          </w:tcPr>
          <w:p w14:paraId="45DDAAE2" w14:textId="77777777" w:rsidR="009D6479" w:rsidRDefault="009D6479">
            <w:pPr>
              <w:ind w:left="0"/>
              <w:jc w:val="both"/>
            </w:pPr>
          </w:p>
        </w:tc>
        <w:tc>
          <w:tcPr>
            <w:tcW w:w="9781" w:type="dxa"/>
          </w:tcPr>
          <w:p w14:paraId="63F18388" w14:textId="62DC388F" w:rsidR="009D6479" w:rsidRPr="009746AA" w:rsidRDefault="009D6479">
            <w:pPr>
              <w:ind w:left="0"/>
              <w:jc w:val="both"/>
              <w:rPr>
                <w:sz w:val="20"/>
                <w:szCs w:val="20"/>
              </w:rPr>
            </w:pPr>
            <w:r w:rsidRPr="005A268E">
              <w:rPr>
                <w:sz w:val="20"/>
                <w:szCs w:val="20"/>
              </w:rPr>
              <w:t>Subject leaders used time effectively to ensure whole curriculum had been covered. Evidenced in books and on Seesaw platform.</w:t>
            </w:r>
            <w:r>
              <w:t xml:space="preserve"> </w:t>
            </w:r>
            <w:r w:rsidRPr="004C5939">
              <w:rPr>
                <w:sz w:val="20"/>
                <w:szCs w:val="20"/>
              </w:rPr>
              <w:t>Assessment across foundation subjects shows the impact of this has been strong.</w:t>
            </w:r>
            <w:r>
              <w:rPr>
                <w:sz w:val="20"/>
                <w:szCs w:val="20"/>
              </w:rPr>
              <w:t xml:space="preserve"> Pupils are now in a position to continue with planned curriculum. Teachers will continue to build into teaching, the strategies which deepen links and enable learning to ‘stick’.</w:t>
            </w:r>
          </w:p>
        </w:tc>
      </w:tr>
      <w:tr w:rsidR="009D6479" w14:paraId="1B974BFA" w14:textId="77777777" w:rsidTr="009D6479">
        <w:trPr>
          <w:trHeight w:val="462"/>
        </w:trPr>
        <w:tc>
          <w:tcPr>
            <w:tcW w:w="1838" w:type="dxa"/>
            <w:shd w:val="clear" w:color="auto" w:fill="B4C6E7" w:themeFill="accent1" w:themeFillTint="66"/>
          </w:tcPr>
          <w:p w14:paraId="2ABCC327" w14:textId="260BB7B2" w:rsidR="009D6479" w:rsidRPr="000F0F34" w:rsidRDefault="009D6479" w:rsidP="000F0F34">
            <w:pPr>
              <w:ind w:left="0"/>
              <w:jc w:val="left"/>
              <w:rPr>
                <w:sz w:val="22"/>
              </w:rPr>
            </w:pPr>
            <w:r w:rsidRPr="000F0F34">
              <w:rPr>
                <w:sz w:val="22"/>
              </w:rPr>
              <w:t>Social interaction and wellbeing</w:t>
            </w:r>
          </w:p>
        </w:tc>
        <w:tc>
          <w:tcPr>
            <w:tcW w:w="3544" w:type="dxa"/>
          </w:tcPr>
          <w:p w14:paraId="269766C4" w14:textId="77777777" w:rsidR="009D6479" w:rsidRDefault="009D6479">
            <w:pPr>
              <w:ind w:left="0"/>
              <w:jc w:val="both"/>
            </w:pPr>
          </w:p>
        </w:tc>
        <w:tc>
          <w:tcPr>
            <w:tcW w:w="9781" w:type="dxa"/>
          </w:tcPr>
          <w:p w14:paraId="194E3E81" w14:textId="6EE3D8CE" w:rsidR="009D6479" w:rsidRPr="009746AA" w:rsidRDefault="009D6479">
            <w:pPr>
              <w:ind w:left="0"/>
              <w:jc w:val="both"/>
              <w:rPr>
                <w:sz w:val="20"/>
                <w:szCs w:val="20"/>
              </w:rPr>
            </w:pPr>
            <w:r w:rsidRPr="00A07FC5">
              <w:rPr>
                <w:sz w:val="20"/>
                <w:szCs w:val="20"/>
              </w:rPr>
              <w:t>On the whole pupils have sustained good mental health. Our children are happy and have good relationships with one another.</w:t>
            </w:r>
            <w:r>
              <w:rPr>
                <w:sz w:val="20"/>
                <w:szCs w:val="20"/>
              </w:rPr>
              <w:t xml:space="preserve"> A small number of families have had some additional support – pupils invited into school during lockdown, referrals and small group wellbeing sessions.</w:t>
            </w:r>
          </w:p>
        </w:tc>
      </w:tr>
    </w:tbl>
    <w:p w14:paraId="2A797F49" w14:textId="77777777" w:rsidR="00B63394" w:rsidRDefault="00B63394">
      <w:pPr>
        <w:ind w:left="0"/>
        <w:jc w:val="both"/>
      </w:pPr>
    </w:p>
    <w:sectPr w:rsidR="00B63394">
      <w:pgSz w:w="16838" w:h="11906" w:orient="landscape"/>
      <w:pgMar w:top="432" w:right="2108" w:bottom="14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268"/>
    <w:multiLevelType w:val="hybridMultilevel"/>
    <w:tmpl w:val="D0B8D892"/>
    <w:lvl w:ilvl="0" w:tplc="077213A8">
      <w:start w:val="1"/>
      <w:numFmt w:val="bullet"/>
      <w:lvlText w:val="●"/>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A87618">
      <w:start w:val="1"/>
      <w:numFmt w:val="bullet"/>
      <w:lvlText w:val="o"/>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5245E6">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08E99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C6D510">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5E568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58664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805A32">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A4A610">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3F1E60"/>
    <w:multiLevelType w:val="hybridMultilevel"/>
    <w:tmpl w:val="42E6EE90"/>
    <w:lvl w:ilvl="0" w:tplc="DA544EB8">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12B67CF9"/>
    <w:multiLevelType w:val="hybridMultilevel"/>
    <w:tmpl w:val="42AC0B3E"/>
    <w:lvl w:ilvl="0" w:tplc="C7C6B012">
      <w:start w:val="1"/>
      <w:numFmt w:val="bullet"/>
      <w:lvlText w:val="●"/>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4EDBDC">
      <w:start w:val="1"/>
      <w:numFmt w:val="bullet"/>
      <w:lvlText w:val="o"/>
      <w:lvlJc w:val="left"/>
      <w:pPr>
        <w:ind w:left="1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D0C75C">
      <w:start w:val="1"/>
      <w:numFmt w:val="bullet"/>
      <w:lvlText w:val="▪"/>
      <w:lvlJc w:val="left"/>
      <w:pPr>
        <w:ind w:left="2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3E03BA">
      <w:start w:val="1"/>
      <w:numFmt w:val="bullet"/>
      <w:lvlText w:val="•"/>
      <w:lvlJc w:val="left"/>
      <w:pPr>
        <w:ind w:left="2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628BD6">
      <w:start w:val="1"/>
      <w:numFmt w:val="bullet"/>
      <w:lvlText w:val="o"/>
      <w:lvlJc w:val="left"/>
      <w:pPr>
        <w:ind w:left="3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18F00C">
      <w:start w:val="1"/>
      <w:numFmt w:val="bullet"/>
      <w:lvlText w:val="▪"/>
      <w:lvlJc w:val="left"/>
      <w:pPr>
        <w:ind w:left="4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625F86">
      <w:start w:val="1"/>
      <w:numFmt w:val="bullet"/>
      <w:lvlText w:val="•"/>
      <w:lvlJc w:val="left"/>
      <w:pPr>
        <w:ind w:left="5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0B4">
      <w:start w:val="1"/>
      <w:numFmt w:val="bullet"/>
      <w:lvlText w:val="o"/>
      <w:lvlJc w:val="left"/>
      <w:pPr>
        <w:ind w:left="5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8835FC">
      <w:start w:val="1"/>
      <w:numFmt w:val="bullet"/>
      <w:lvlText w:val="▪"/>
      <w:lvlJc w:val="left"/>
      <w:pPr>
        <w:ind w:left="6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0426DC"/>
    <w:multiLevelType w:val="hybridMultilevel"/>
    <w:tmpl w:val="F0A6B680"/>
    <w:lvl w:ilvl="0" w:tplc="C3226EBE">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C52D8">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AEE40">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AE5EB2">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9431A4">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8966A">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BABD98">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A6654E">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2177C">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722E62"/>
    <w:multiLevelType w:val="hybridMultilevel"/>
    <w:tmpl w:val="4508CAEA"/>
    <w:lvl w:ilvl="0" w:tplc="1D48DD06">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3EF81A">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2C9EA">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9CE6FE">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C2D0B6">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A6F48">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960762">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CACA78">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A2D662">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AD4EBE"/>
    <w:multiLevelType w:val="hybridMultilevel"/>
    <w:tmpl w:val="45147C7E"/>
    <w:lvl w:ilvl="0" w:tplc="8DF6B850">
      <w:start w:val="1"/>
      <w:numFmt w:val="bullet"/>
      <w:lvlText w:val="●"/>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EE43A">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C61ABA">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ACE6BC">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1027D0">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32BAD4">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FA3FAC">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86B150">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58CA62">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2212373"/>
    <w:multiLevelType w:val="hybridMultilevel"/>
    <w:tmpl w:val="CC66FDE2"/>
    <w:lvl w:ilvl="0" w:tplc="1F60F14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F255B"/>
    <w:multiLevelType w:val="hybridMultilevel"/>
    <w:tmpl w:val="B0BA4180"/>
    <w:lvl w:ilvl="0" w:tplc="3D78A506">
      <w:start w:val="1"/>
      <w:numFmt w:val="bullet"/>
      <w:lvlText w:val="●"/>
      <w:lvlJc w:val="left"/>
      <w:pPr>
        <w:ind w:left="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A20314">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A42F60">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687250">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96AB4A">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CA1D5A">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B4BA12">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188254">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766CFE">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F3869D5"/>
    <w:multiLevelType w:val="hybridMultilevel"/>
    <w:tmpl w:val="5FE40866"/>
    <w:lvl w:ilvl="0" w:tplc="EADEC7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1A"/>
    <w:rsid w:val="00000530"/>
    <w:rsid w:val="00016CD9"/>
    <w:rsid w:val="00020EB9"/>
    <w:rsid w:val="000629C7"/>
    <w:rsid w:val="00075393"/>
    <w:rsid w:val="00075835"/>
    <w:rsid w:val="00082749"/>
    <w:rsid w:val="000832DD"/>
    <w:rsid w:val="000B12D4"/>
    <w:rsid w:val="000B4B2D"/>
    <w:rsid w:val="000C0AAD"/>
    <w:rsid w:val="000D7A10"/>
    <w:rsid w:val="000E04AE"/>
    <w:rsid w:val="000E3E8F"/>
    <w:rsid w:val="000F0F34"/>
    <w:rsid w:val="000F4F8F"/>
    <w:rsid w:val="00100EC2"/>
    <w:rsid w:val="00122E2E"/>
    <w:rsid w:val="00124012"/>
    <w:rsid w:val="0014662F"/>
    <w:rsid w:val="0018029F"/>
    <w:rsid w:val="001869A7"/>
    <w:rsid w:val="00205396"/>
    <w:rsid w:val="00216C8E"/>
    <w:rsid w:val="002371FF"/>
    <w:rsid w:val="00243BBE"/>
    <w:rsid w:val="00270F8A"/>
    <w:rsid w:val="00283E59"/>
    <w:rsid w:val="00285A93"/>
    <w:rsid w:val="002A1A5B"/>
    <w:rsid w:val="002C65F3"/>
    <w:rsid w:val="00304E1A"/>
    <w:rsid w:val="003515DC"/>
    <w:rsid w:val="00365127"/>
    <w:rsid w:val="00374C89"/>
    <w:rsid w:val="00376430"/>
    <w:rsid w:val="0039349D"/>
    <w:rsid w:val="003C2F5D"/>
    <w:rsid w:val="003C7787"/>
    <w:rsid w:val="003E01C6"/>
    <w:rsid w:val="003E3DA7"/>
    <w:rsid w:val="00400147"/>
    <w:rsid w:val="004013E1"/>
    <w:rsid w:val="004045E0"/>
    <w:rsid w:val="004370D5"/>
    <w:rsid w:val="004571DF"/>
    <w:rsid w:val="00467ABD"/>
    <w:rsid w:val="00482531"/>
    <w:rsid w:val="004A35B7"/>
    <w:rsid w:val="004A3C65"/>
    <w:rsid w:val="004A7032"/>
    <w:rsid w:val="004C5939"/>
    <w:rsid w:val="004D01AD"/>
    <w:rsid w:val="00517E2E"/>
    <w:rsid w:val="00527469"/>
    <w:rsid w:val="0056075D"/>
    <w:rsid w:val="0056781D"/>
    <w:rsid w:val="00592772"/>
    <w:rsid w:val="005A268E"/>
    <w:rsid w:val="005B5DFB"/>
    <w:rsid w:val="005C0A7A"/>
    <w:rsid w:val="005E5B02"/>
    <w:rsid w:val="005F64D1"/>
    <w:rsid w:val="006044B1"/>
    <w:rsid w:val="006261ED"/>
    <w:rsid w:val="006445F0"/>
    <w:rsid w:val="00646F06"/>
    <w:rsid w:val="0066221E"/>
    <w:rsid w:val="00685899"/>
    <w:rsid w:val="00697E95"/>
    <w:rsid w:val="006D07AD"/>
    <w:rsid w:val="006D3B9D"/>
    <w:rsid w:val="006F0565"/>
    <w:rsid w:val="007117AE"/>
    <w:rsid w:val="007306DE"/>
    <w:rsid w:val="007666E3"/>
    <w:rsid w:val="007868F8"/>
    <w:rsid w:val="00796FCC"/>
    <w:rsid w:val="007A1FCE"/>
    <w:rsid w:val="007A6694"/>
    <w:rsid w:val="007C15D0"/>
    <w:rsid w:val="007C1EB9"/>
    <w:rsid w:val="007C5C98"/>
    <w:rsid w:val="007C60AC"/>
    <w:rsid w:val="007C7257"/>
    <w:rsid w:val="007D385E"/>
    <w:rsid w:val="00802A3F"/>
    <w:rsid w:val="008034F0"/>
    <w:rsid w:val="00804863"/>
    <w:rsid w:val="008109CE"/>
    <w:rsid w:val="00817A2E"/>
    <w:rsid w:val="0086606D"/>
    <w:rsid w:val="00872BF4"/>
    <w:rsid w:val="0088391F"/>
    <w:rsid w:val="00892A5D"/>
    <w:rsid w:val="00896489"/>
    <w:rsid w:val="008972B2"/>
    <w:rsid w:val="008A6C1A"/>
    <w:rsid w:val="00912475"/>
    <w:rsid w:val="009315FC"/>
    <w:rsid w:val="00933EA4"/>
    <w:rsid w:val="00936357"/>
    <w:rsid w:val="00953782"/>
    <w:rsid w:val="0095648C"/>
    <w:rsid w:val="009746AA"/>
    <w:rsid w:val="009953DE"/>
    <w:rsid w:val="00996B3E"/>
    <w:rsid w:val="009B1F18"/>
    <w:rsid w:val="009D2391"/>
    <w:rsid w:val="009D6479"/>
    <w:rsid w:val="00A073C0"/>
    <w:rsid w:val="00A07FC5"/>
    <w:rsid w:val="00A315BF"/>
    <w:rsid w:val="00A553E1"/>
    <w:rsid w:val="00A666EA"/>
    <w:rsid w:val="00A8087A"/>
    <w:rsid w:val="00A85BAC"/>
    <w:rsid w:val="00A877D9"/>
    <w:rsid w:val="00A94DAF"/>
    <w:rsid w:val="00AB3358"/>
    <w:rsid w:val="00AC69CF"/>
    <w:rsid w:val="00AF0B36"/>
    <w:rsid w:val="00AF146A"/>
    <w:rsid w:val="00B01AE7"/>
    <w:rsid w:val="00B30472"/>
    <w:rsid w:val="00B42307"/>
    <w:rsid w:val="00B4569D"/>
    <w:rsid w:val="00B45C34"/>
    <w:rsid w:val="00B63394"/>
    <w:rsid w:val="00B704C4"/>
    <w:rsid w:val="00BB1D5E"/>
    <w:rsid w:val="00BB331A"/>
    <w:rsid w:val="00BB6B86"/>
    <w:rsid w:val="00BD478D"/>
    <w:rsid w:val="00BF20BE"/>
    <w:rsid w:val="00C34392"/>
    <w:rsid w:val="00C74308"/>
    <w:rsid w:val="00C843EB"/>
    <w:rsid w:val="00C852F7"/>
    <w:rsid w:val="00CD13EF"/>
    <w:rsid w:val="00CE36B9"/>
    <w:rsid w:val="00CE3D12"/>
    <w:rsid w:val="00CF4770"/>
    <w:rsid w:val="00CF4CA5"/>
    <w:rsid w:val="00CF6236"/>
    <w:rsid w:val="00D25BF6"/>
    <w:rsid w:val="00D278A2"/>
    <w:rsid w:val="00D321BE"/>
    <w:rsid w:val="00D35304"/>
    <w:rsid w:val="00D62D64"/>
    <w:rsid w:val="00D63674"/>
    <w:rsid w:val="00D756BA"/>
    <w:rsid w:val="00DD4429"/>
    <w:rsid w:val="00DD5A23"/>
    <w:rsid w:val="00DD766F"/>
    <w:rsid w:val="00DE172A"/>
    <w:rsid w:val="00DF6334"/>
    <w:rsid w:val="00E12D2C"/>
    <w:rsid w:val="00E1772B"/>
    <w:rsid w:val="00E3517C"/>
    <w:rsid w:val="00E36067"/>
    <w:rsid w:val="00E44028"/>
    <w:rsid w:val="00E4711D"/>
    <w:rsid w:val="00E53EBC"/>
    <w:rsid w:val="00EA525D"/>
    <w:rsid w:val="00EA62BB"/>
    <w:rsid w:val="00EA6A7B"/>
    <w:rsid w:val="00EB1917"/>
    <w:rsid w:val="00EC02D8"/>
    <w:rsid w:val="00EC6F7A"/>
    <w:rsid w:val="00ED08ED"/>
    <w:rsid w:val="00ED3EBB"/>
    <w:rsid w:val="00EE53AF"/>
    <w:rsid w:val="00EF592D"/>
    <w:rsid w:val="00F3561A"/>
    <w:rsid w:val="00F550B8"/>
    <w:rsid w:val="00F56C0D"/>
    <w:rsid w:val="00F8596E"/>
    <w:rsid w:val="00FA4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CE49"/>
  <w15:docId w15:val="{3C41B9E8-AC50-45E7-9F15-32BEC17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34"/>
    <w:pPr>
      <w:spacing w:after="0"/>
      <w:ind w:left="318"/>
      <w:jc w:val="right"/>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A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educationendowmentfoundation.org.uk/covid-19-resources/covid-19-support-guide-for-schools/" TargetMode="External"/><Relationship Id="rId3" Type="http://schemas.openxmlformats.org/officeDocument/2006/relationships/settings" Target="settings.xml"/><Relationship Id="rId7" Type="http://schemas.openxmlformats.org/officeDocument/2006/relationships/hyperlink" Target="https://www.gov.uk/government/publications/actions-for-schools-during-the-coronavirus-outbreak/guidance-for-full-opening-schools" TargetMode="External"/><Relationship Id="rId12" Type="http://schemas.openxmlformats.org/officeDocument/2006/relationships/hyperlink" Target="https://educationendowmentfoundation.org.uk/covid-19-resources/covid-19-support-guide-for-sch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11" Type="http://schemas.openxmlformats.org/officeDocument/2006/relationships/hyperlink" Target="https://educationendowmentfoundation.org.uk/covid-19-resources/covid-19-support-guide-for-schools/" TargetMode="External"/><Relationship Id="rId5" Type="http://schemas.openxmlformats.org/officeDocument/2006/relationships/image" Target="media/image1.jpeg"/><Relationship Id="rId15" Type="http://schemas.openxmlformats.org/officeDocument/2006/relationships/hyperlink" Target="https://educationendowmentfoundation.org.uk/covid-19-resources/covid-19-support-guide-for-schools/" TargetMode="External"/><Relationship Id="rId10" Type="http://schemas.openxmlformats.org/officeDocument/2006/relationships/hyperlink" Target="https://educationendowmentfoundation.org.uk/covid-19-resources/covid-19-support-guide-for-schools/" TargetMode="External"/><Relationship Id="rId4" Type="http://schemas.openxmlformats.org/officeDocument/2006/relationships/webSettings" Target="webSettings.xml"/><Relationship Id="rId9" Type="http://schemas.openxmlformats.org/officeDocument/2006/relationships/hyperlink" Target="https://educationendowmentfoundation.org.uk/covid-19-resources/covid-19-support-guide-for-schools/" TargetMode="External"/><Relationship Id="rId14"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Mason</dc:creator>
  <cp:keywords/>
  <cp:lastModifiedBy>nigel.fuller100@gmail.com</cp:lastModifiedBy>
  <cp:revision>178</cp:revision>
  <dcterms:created xsi:type="dcterms:W3CDTF">2021-07-27T19:57:00Z</dcterms:created>
  <dcterms:modified xsi:type="dcterms:W3CDTF">2021-08-02T13:29:00Z</dcterms:modified>
</cp:coreProperties>
</file>